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A9F7D6" w14:textId="62362794" w:rsidR="00A81606" w:rsidRPr="002B7D5D" w:rsidRDefault="00A81606" w:rsidP="00DA5188">
      <w:pPr>
        <w:keepNext/>
        <w:keepLines/>
        <w:shd w:val="clear" w:color="auto" w:fill="C8CAE7" w:themeFill="text2" w:themeFillTint="33"/>
        <w:spacing w:before="120" w:after="120"/>
        <w:ind w:right="-284"/>
        <w:jc w:val="both"/>
        <w:outlineLvl w:val="1"/>
        <w:rPr>
          <w:rStyle w:val="Pogrubienie"/>
          <w:rFonts w:ascii="Calibri" w:hAnsi="Calibri"/>
        </w:rPr>
      </w:pPr>
      <w:bookmarkStart w:id="0" w:name="_Toc89417477"/>
      <w:r w:rsidRPr="002B7D5D">
        <w:rPr>
          <w:rStyle w:val="Pogrubienie"/>
          <w:rFonts w:ascii="Calibri" w:hAnsi="Calibri"/>
        </w:rPr>
        <w:t>ZAŁĄCZNIK NR 1 DO SWZ – OPIS PRZEDMIOTU ZAMÓWIENIA</w:t>
      </w:r>
      <w:bookmarkEnd w:id="0"/>
    </w:p>
    <w:p w14:paraId="6C95A72E" w14:textId="3142860B" w:rsidR="00A81606" w:rsidRPr="00F35124" w:rsidRDefault="00A81606" w:rsidP="00F35124">
      <w:pPr>
        <w:widowControl w:val="0"/>
        <w:numPr>
          <w:ilvl w:val="0"/>
          <w:numId w:val="1"/>
        </w:numPr>
        <w:tabs>
          <w:tab w:val="clear" w:pos="0"/>
        </w:tabs>
        <w:suppressAutoHyphens/>
        <w:spacing w:before="120" w:after="120"/>
        <w:ind w:left="397" w:hanging="397"/>
        <w:rPr>
          <w:rFonts w:ascii="Calibri" w:hAnsi="Calibri" w:cs="Calibri"/>
          <w:b/>
          <w:szCs w:val="20"/>
          <w:lang w:eastAsia="ar-SA"/>
        </w:rPr>
      </w:pPr>
      <w:r w:rsidRPr="00F35124">
        <w:rPr>
          <w:rFonts w:ascii="Calibri" w:hAnsi="Calibri" w:cs="Calibri"/>
          <w:b/>
          <w:szCs w:val="20"/>
          <w:lang w:eastAsia="ar-SA"/>
        </w:rPr>
        <w:t xml:space="preserve">Przedmiotem zamówienia jest: </w:t>
      </w:r>
    </w:p>
    <w:p w14:paraId="38F18AA9" w14:textId="4DAEDFD2" w:rsidR="00D74F85" w:rsidRPr="00C921C0" w:rsidRDefault="00D74F85" w:rsidP="00AC1A43">
      <w:pPr>
        <w:spacing w:before="120" w:after="120"/>
        <w:ind w:left="284" w:firstLine="142"/>
        <w:rPr>
          <w:rFonts w:ascii="Calibri" w:hAnsi="Calibri" w:cs="Calibri"/>
          <w:b/>
          <w:sz w:val="20"/>
          <w:szCs w:val="20"/>
        </w:rPr>
      </w:pPr>
      <w:r w:rsidRPr="00C921C0">
        <w:rPr>
          <w:rFonts w:ascii="Calibri" w:hAnsi="Calibri" w:cs="Calibri"/>
          <w:b/>
          <w:sz w:val="20"/>
          <w:szCs w:val="20"/>
        </w:rPr>
        <w:t xml:space="preserve">Dostawy Przewodów </w:t>
      </w:r>
      <w:r>
        <w:rPr>
          <w:rFonts w:ascii="Calibri" w:hAnsi="Calibri" w:cs="Calibri"/>
          <w:b/>
          <w:sz w:val="20"/>
          <w:szCs w:val="20"/>
        </w:rPr>
        <w:t>elektroenergetyc</w:t>
      </w:r>
      <w:r w:rsidR="0085028D">
        <w:rPr>
          <w:rFonts w:ascii="Calibri" w:hAnsi="Calibri" w:cs="Calibri"/>
          <w:b/>
          <w:sz w:val="20"/>
          <w:szCs w:val="20"/>
        </w:rPr>
        <w:t xml:space="preserve">znych </w:t>
      </w:r>
      <w:proofErr w:type="spellStart"/>
      <w:r w:rsidR="0085028D">
        <w:rPr>
          <w:rFonts w:ascii="Calibri" w:hAnsi="Calibri" w:cs="Calibri"/>
          <w:b/>
          <w:sz w:val="20"/>
          <w:szCs w:val="20"/>
        </w:rPr>
        <w:t>n</w:t>
      </w:r>
      <w:r w:rsidR="00F35124">
        <w:rPr>
          <w:rFonts w:ascii="Calibri" w:hAnsi="Calibri" w:cs="Calibri"/>
          <w:b/>
          <w:sz w:val="20"/>
          <w:szCs w:val="20"/>
        </w:rPr>
        <w:t>N</w:t>
      </w:r>
      <w:proofErr w:type="spellEnd"/>
      <w:r w:rsidR="00F35124">
        <w:rPr>
          <w:rFonts w:ascii="Calibri" w:hAnsi="Calibri" w:cs="Calibri"/>
          <w:b/>
          <w:sz w:val="20"/>
          <w:szCs w:val="20"/>
        </w:rPr>
        <w:t xml:space="preserve"> i SN  w podziale na 3 części.</w:t>
      </w:r>
    </w:p>
    <w:p w14:paraId="25614F03" w14:textId="77777777" w:rsidR="00D74F85" w:rsidRPr="00C921C0" w:rsidRDefault="00D74F85" w:rsidP="00AC1A43">
      <w:pPr>
        <w:spacing w:before="120" w:after="120"/>
        <w:ind w:left="794" w:hanging="368"/>
        <w:rPr>
          <w:rFonts w:ascii="Calibri" w:hAnsi="Calibri" w:cs="Calibri"/>
          <w:sz w:val="20"/>
          <w:szCs w:val="20"/>
        </w:rPr>
      </w:pPr>
      <w:r w:rsidRPr="00C921C0">
        <w:rPr>
          <w:rFonts w:ascii="Calibri" w:hAnsi="Calibri" w:cs="Calibri"/>
          <w:sz w:val="20"/>
          <w:szCs w:val="20"/>
        </w:rPr>
        <w:t>Zamówienie obejmuje następujące części/zadania:</w:t>
      </w:r>
    </w:p>
    <w:p w14:paraId="7BC651CC" w14:textId="77777777" w:rsidR="009A2BF7" w:rsidRDefault="00F35124" w:rsidP="009A2BF7">
      <w:pPr>
        <w:widowControl w:val="0"/>
        <w:numPr>
          <w:ilvl w:val="1"/>
          <w:numId w:val="1"/>
        </w:numPr>
        <w:suppressAutoHyphens/>
        <w:spacing w:before="120" w:after="120"/>
        <w:ind w:left="567" w:hanging="567"/>
        <w:jc w:val="both"/>
        <w:rPr>
          <w:rFonts w:ascii="Calibri" w:hAnsi="Calibri" w:cs="Calibri"/>
          <w:sz w:val="20"/>
          <w:szCs w:val="20"/>
        </w:rPr>
      </w:pPr>
      <w:r>
        <w:rPr>
          <w:rFonts w:ascii="Calibri" w:hAnsi="Calibri" w:cs="Calibri"/>
          <w:sz w:val="20"/>
          <w:szCs w:val="20"/>
        </w:rPr>
        <w:t>Część</w:t>
      </w:r>
      <w:r w:rsidR="00D74F85" w:rsidRPr="00C921C0">
        <w:rPr>
          <w:rFonts w:ascii="Calibri" w:hAnsi="Calibri" w:cs="Calibri"/>
          <w:sz w:val="20"/>
          <w:szCs w:val="20"/>
        </w:rPr>
        <w:t xml:space="preserve"> 1 - Przewody elektroenergetyczne napowietrzne izolowane 12/20 </w:t>
      </w:r>
      <w:proofErr w:type="spellStart"/>
      <w:r w:rsidR="00D74F85" w:rsidRPr="00C921C0">
        <w:rPr>
          <w:rFonts w:ascii="Calibri" w:hAnsi="Calibri" w:cs="Calibri"/>
          <w:sz w:val="20"/>
          <w:szCs w:val="20"/>
        </w:rPr>
        <w:t>kV</w:t>
      </w:r>
      <w:proofErr w:type="spellEnd"/>
    </w:p>
    <w:p w14:paraId="73AFD81F" w14:textId="77777777" w:rsidR="009A2BF7" w:rsidRDefault="00F35124" w:rsidP="009A2BF7">
      <w:pPr>
        <w:widowControl w:val="0"/>
        <w:numPr>
          <w:ilvl w:val="1"/>
          <w:numId w:val="1"/>
        </w:numPr>
        <w:suppressAutoHyphens/>
        <w:spacing w:before="120" w:after="120"/>
        <w:ind w:left="567" w:hanging="567"/>
        <w:jc w:val="both"/>
        <w:rPr>
          <w:rFonts w:ascii="Calibri" w:hAnsi="Calibri" w:cs="Calibri"/>
          <w:sz w:val="20"/>
          <w:szCs w:val="20"/>
        </w:rPr>
      </w:pPr>
      <w:r w:rsidRPr="009A2BF7">
        <w:rPr>
          <w:rFonts w:ascii="Calibri" w:hAnsi="Calibri" w:cs="Calibri"/>
          <w:sz w:val="20"/>
          <w:szCs w:val="20"/>
        </w:rPr>
        <w:t xml:space="preserve">Część </w:t>
      </w:r>
      <w:r w:rsidR="00D74F85" w:rsidRPr="009A2BF7">
        <w:rPr>
          <w:rFonts w:ascii="Calibri" w:hAnsi="Calibri" w:cs="Calibri"/>
          <w:sz w:val="20"/>
          <w:szCs w:val="20"/>
        </w:rPr>
        <w:t xml:space="preserve"> 2 - Przewody elektroenergetyczne napowietrzne gołe AL, AFL</w:t>
      </w:r>
    </w:p>
    <w:p w14:paraId="601D2045" w14:textId="014FF67D" w:rsidR="00D74F85" w:rsidRPr="009A2BF7" w:rsidRDefault="00F35124" w:rsidP="009A2BF7">
      <w:pPr>
        <w:widowControl w:val="0"/>
        <w:numPr>
          <w:ilvl w:val="1"/>
          <w:numId w:val="1"/>
        </w:numPr>
        <w:suppressAutoHyphens/>
        <w:spacing w:before="120" w:after="120"/>
        <w:ind w:left="567" w:hanging="567"/>
        <w:jc w:val="both"/>
        <w:rPr>
          <w:rFonts w:ascii="Calibri" w:hAnsi="Calibri" w:cs="Calibri"/>
          <w:sz w:val="20"/>
          <w:szCs w:val="20"/>
        </w:rPr>
      </w:pPr>
      <w:r w:rsidRPr="009A2BF7">
        <w:rPr>
          <w:rFonts w:ascii="Calibri" w:hAnsi="Calibri" w:cs="Calibri"/>
          <w:sz w:val="20"/>
          <w:szCs w:val="20"/>
        </w:rPr>
        <w:t>Część 3</w:t>
      </w:r>
      <w:r w:rsidR="00D74F85" w:rsidRPr="009A2BF7">
        <w:rPr>
          <w:rFonts w:ascii="Calibri" w:hAnsi="Calibri" w:cs="Calibri"/>
          <w:sz w:val="20"/>
          <w:szCs w:val="20"/>
        </w:rPr>
        <w:t xml:space="preserve"> - Przewody elektroenergetyczne samonośne izolowane 0,6/1 </w:t>
      </w:r>
      <w:proofErr w:type="spellStart"/>
      <w:r w:rsidR="00D74F85" w:rsidRPr="009A2BF7">
        <w:rPr>
          <w:rFonts w:ascii="Calibri" w:hAnsi="Calibri" w:cs="Calibri"/>
          <w:sz w:val="20"/>
          <w:szCs w:val="20"/>
        </w:rPr>
        <w:t>kV</w:t>
      </w:r>
      <w:proofErr w:type="spellEnd"/>
    </w:p>
    <w:p w14:paraId="59520682" w14:textId="26245499" w:rsidR="00D74F85" w:rsidRPr="00F35124" w:rsidRDefault="00D74F85" w:rsidP="00AC1A43">
      <w:pPr>
        <w:pStyle w:val="Akapitzlist"/>
        <w:numPr>
          <w:ilvl w:val="0"/>
          <w:numId w:val="1"/>
        </w:numPr>
        <w:spacing w:before="120" w:after="120" w:line="276" w:lineRule="auto"/>
        <w:ind w:left="426" w:hanging="426"/>
        <w:contextualSpacing w:val="0"/>
        <w:jc w:val="both"/>
        <w:outlineLvl w:val="0"/>
        <w:rPr>
          <w:rFonts w:cstheme="minorHAnsi"/>
          <w:b/>
        </w:rPr>
      </w:pPr>
      <w:r w:rsidRPr="00F35124">
        <w:rPr>
          <w:rFonts w:cstheme="minorHAnsi"/>
          <w:b/>
        </w:rPr>
        <w:t>Termin realizacji zakupu</w:t>
      </w:r>
    </w:p>
    <w:p w14:paraId="3AD08730" w14:textId="644EF167" w:rsidR="00D74F85" w:rsidRDefault="00D74F85" w:rsidP="00AC1A43">
      <w:pPr>
        <w:pStyle w:val="Akapitzlist"/>
        <w:spacing w:before="120" w:after="120" w:line="276" w:lineRule="auto"/>
        <w:ind w:left="426"/>
        <w:contextualSpacing w:val="0"/>
        <w:outlineLvl w:val="0"/>
        <w:rPr>
          <w:rFonts w:cstheme="minorHAnsi"/>
          <w:sz w:val="20"/>
        </w:rPr>
      </w:pPr>
      <w:r>
        <w:rPr>
          <w:rFonts w:cstheme="minorHAnsi"/>
          <w:sz w:val="20"/>
        </w:rPr>
        <w:t>1</w:t>
      </w:r>
      <w:r w:rsidR="00811C2C">
        <w:rPr>
          <w:rFonts w:cstheme="minorHAnsi"/>
          <w:sz w:val="20"/>
        </w:rPr>
        <w:t>2</w:t>
      </w:r>
      <w:r>
        <w:rPr>
          <w:rFonts w:cstheme="minorHAnsi"/>
          <w:sz w:val="20"/>
        </w:rPr>
        <w:t xml:space="preserve"> miesięcy od daty podpisania umowy oraz zgodnie z projektem</w:t>
      </w:r>
      <w:r w:rsidRPr="004B4556">
        <w:rPr>
          <w:rFonts w:cstheme="minorHAnsi"/>
          <w:sz w:val="20"/>
        </w:rPr>
        <w:t xml:space="preserve"> umowy </w:t>
      </w:r>
      <w:r>
        <w:rPr>
          <w:rFonts w:cstheme="minorHAnsi"/>
          <w:sz w:val="20"/>
        </w:rPr>
        <w:t xml:space="preserve">zakupowej </w:t>
      </w:r>
      <w:r w:rsidRPr="004B4556">
        <w:rPr>
          <w:rFonts w:cstheme="minorHAnsi"/>
          <w:sz w:val="20"/>
        </w:rPr>
        <w:t>stanowiąc</w:t>
      </w:r>
      <w:r w:rsidR="00F35124">
        <w:rPr>
          <w:rFonts w:cstheme="minorHAnsi"/>
          <w:sz w:val="20"/>
        </w:rPr>
        <w:t>ym</w:t>
      </w:r>
      <w:r w:rsidR="00F35124">
        <w:rPr>
          <w:rFonts w:cstheme="minorHAnsi"/>
          <w:sz w:val="20"/>
        </w:rPr>
        <w:br/>
      </w:r>
      <w:r w:rsidRPr="00A473BE">
        <w:rPr>
          <w:rFonts w:cstheme="minorHAnsi"/>
          <w:b/>
          <w:sz w:val="20"/>
        </w:rPr>
        <w:t xml:space="preserve">Załącznik nr </w:t>
      </w:r>
      <w:r w:rsidR="00F35124">
        <w:rPr>
          <w:rFonts w:cstheme="minorHAnsi"/>
          <w:b/>
          <w:sz w:val="20"/>
        </w:rPr>
        <w:t>2</w:t>
      </w:r>
      <w:r w:rsidRPr="00A473BE">
        <w:rPr>
          <w:rFonts w:cstheme="minorHAnsi"/>
          <w:b/>
          <w:sz w:val="20"/>
        </w:rPr>
        <w:t xml:space="preserve"> do SWZ</w:t>
      </w:r>
      <w:r>
        <w:rPr>
          <w:rFonts w:cstheme="minorHAnsi"/>
          <w:sz w:val="20"/>
        </w:rPr>
        <w:t>.</w:t>
      </w:r>
    </w:p>
    <w:p w14:paraId="441EC235" w14:textId="77777777" w:rsidR="00D74F85" w:rsidRPr="00F35124" w:rsidRDefault="00D74F85" w:rsidP="00AC1A43">
      <w:pPr>
        <w:pStyle w:val="Akapitzlist"/>
        <w:numPr>
          <w:ilvl w:val="0"/>
          <w:numId w:val="1"/>
        </w:numPr>
        <w:spacing w:before="120" w:after="120" w:line="276" w:lineRule="auto"/>
        <w:ind w:left="426" w:hanging="426"/>
        <w:contextualSpacing w:val="0"/>
        <w:jc w:val="both"/>
        <w:outlineLvl w:val="0"/>
        <w:rPr>
          <w:rFonts w:cstheme="minorHAnsi"/>
          <w:b/>
        </w:rPr>
      </w:pPr>
      <w:r w:rsidRPr="00F35124">
        <w:rPr>
          <w:rFonts w:cstheme="minorHAnsi"/>
          <w:b/>
        </w:rPr>
        <w:t>Minimum logistyczne</w:t>
      </w:r>
    </w:p>
    <w:p w14:paraId="6B0D4E15" w14:textId="1E8B9476" w:rsidR="00D74F85" w:rsidRPr="00F878D3" w:rsidRDefault="00D74F85" w:rsidP="00AC1A43">
      <w:pPr>
        <w:spacing w:before="120" w:after="120" w:line="276" w:lineRule="auto"/>
        <w:ind w:left="426"/>
        <w:outlineLvl w:val="0"/>
        <w:rPr>
          <w:rFonts w:cstheme="minorHAnsi"/>
          <w:sz w:val="20"/>
        </w:rPr>
      </w:pPr>
      <w:r w:rsidRPr="0083440C">
        <w:rPr>
          <w:rFonts w:cstheme="minorHAnsi"/>
          <w:sz w:val="20"/>
        </w:rPr>
        <w:t>Dla części nr 1, 2 i 3 – 1</w:t>
      </w:r>
      <w:r>
        <w:rPr>
          <w:rFonts w:cstheme="minorHAnsi"/>
          <w:sz w:val="20"/>
        </w:rPr>
        <w:t> </w:t>
      </w:r>
      <w:r w:rsidRPr="0083440C">
        <w:rPr>
          <w:rFonts w:cstheme="minorHAnsi"/>
          <w:sz w:val="20"/>
        </w:rPr>
        <w:t>000</w:t>
      </w:r>
      <w:r>
        <w:rPr>
          <w:rFonts w:cstheme="minorHAnsi"/>
          <w:sz w:val="20"/>
        </w:rPr>
        <w:t xml:space="preserve">,00 </w:t>
      </w:r>
      <w:r w:rsidRPr="0083440C">
        <w:rPr>
          <w:rFonts w:cstheme="minorHAnsi"/>
          <w:sz w:val="20"/>
        </w:rPr>
        <w:t>zł netto</w:t>
      </w:r>
      <w:r w:rsidRPr="00F878D3">
        <w:rPr>
          <w:rFonts w:cstheme="minorHAnsi"/>
          <w:sz w:val="20"/>
        </w:rPr>
        <w:t>.</w:t>
      </w:r>
    </w:p>
    <w:p w14:paraId="02060F4C" w14:textId="77777777" w:rsidR="00F35124" w:rsidRPr="00F35124" w:rsidRDefault="00D74F85" w:rsidP="00AC1A43">
      <w:pPr>
        <w:pStyle w:val="Akapitzlist"/>
        <w:numPr>
          <w:ilvl w:val="0"/>
          <w:numId w:val="1"/>
        </w:numPr>
        <w:spacing w:before="120" w:after="120" w:line="276" w:lineRule="auto"/>
        <w:ind w:left="426" w:hanging="426"/>
        <w:contextualSpacing w:val="0"/>
        <w:jc w:val="both"/>
        <w:outlineLvl w:val="0"/>
        <w:rPr>
          <w:rFonts w:cstheme="minorHAnsi"/>
          <w:b/>
        </w:rPr>
      </w:pPr>
      <w:r w:rsidRPr="00F35124">
        <w:rPr>
          <w:rFonts w:cstheme="minorHAnsi"/>
          <w:b/>
        </w:rPr>
        <w:t>Miejsce realizacji zakupu</w:t>
      </w:r>
    </w:p>
    <w:p w14:paraId="69FDAD37" w14:textId="260DFF40" w:rsidR="00D74F85" w:rsidRPr="00F35124" w:rsidRDefault="00D74F85" w:rsidP="00AC1A43">
      <w:pPr>
        <w:pStyle w:val="Akapitzlist"/>
        <w:spacing w:before="120" w:after="120" w:line="276" w:lineRule="auto"/>
        <w:ind w:left="284" w:firstLine="142"/>
        <w:contextualSpacing w:val="0"/>
        <w:jc w:val="both"/>
        <w:outlineLvl w:val="0"/>
        <w:rPr>
          <w:rFonts w:cstheme="minorHAnsi"/>
          <w:b/>
          <w:sz w:val="20"/>
        </w:rPr>
      </w:pPr>
      <w:r w:rsidRPr="00F35124">
        <w:rPr>
          <w:rFonts w:cs="Arial"/>
          <w:sz w:val="20"/>
        </w:rPr>
        <w:t>PGE Dystrybucja S.A. Oddział Łódź:</w:t>
      </w:r>
    </w:p>
    <w:p w14:paraId="43EB0739" w14:textId="77777777" w:rsidR="00D74F85" w:rsidRPr="00A63BAF" w:rsidRDefault="00D74F85" w:rsidP="00F35124">
      <w:pPr>
        <w:pStyle w:val="Akapitzlist"/>
        <w:numPr>
          <w:ilvl w:val="0"/>
          <w:numId w:val="20"/>
        </w:numPr>
        <w:tabs>
          <w:tab w:val="right" w:leader="dot" w:pos="7230"/>
        </w:tabs>
        <w:spacing w:before="120" w:after="120"/>
        <w:ind w:left="1276" w:hanging="425"/>
        <w:contextualSpacing w:val="0"/>
        <w:rPr>
          <w:rFonts w:cs="Arial"/>
          <w:sz w:val="20"/>
        </w:rPr>
      </w:pPr>
      <w:r w:rsidRPr="00A63BAF">
        <w:rPr>
          <w:rFonts w:cs="Arial"/>
          <w:sz w:val="20"/>
        </w:rPr>
        <w:t xml:space="preserve">Magazyn Główny, ul. </w:t>
      </w:r>
      <w:proofErr w:type="spellStart"/>
      <w:r w:rsidRPr="00A63BAF">
        <w:rPr>
          <w:rFonts w:cs="Arial"/>
          <w:sz w:val="20"/>
        </w:rPr>
        <w:t>Rokicińska</w:t>
      </w:r>
      <w:proofErr w:type="spellEnd"/>
      <w:r w:rsidRPr="00A63BAF">
        <w:rPr>
          <w:rFonts w:cs="Arial"/>
          <w:sz w:val="20"/>
        </w:rPr>
        <w:t xml:space="preserve"> 148, 92-412 Łódź,</w:t>
      </w:r>
    </w:p>
    <w:p w14:paraId="2A80F34B" w14:textId="77777777" w:rsidR="00D74F85" w:rsidRPr="0050068F" w:rsidRDefault="00D74F85" w:rsidP="00AC1A43">
      <w:pPr>
        <w:spacing w:before="120" w:after="120" w:line="276" w:lineRule="auto"/>
        <w:ind w:left="284" w:firstLine="142"/>
        <w:outlineLvl w:val="0"/>
        <w:rPr>
          <w:rFonts w:ascii="Calibri" w:hAnsi="Calibri" w:cs="Calibri"/>
          <w:sz w:val="20"/>
        </w:rPr>
      </w:pPr>
      <w:r>
        <w:rPr>
          <w:rFonts w:ascii="Calibri" w:hAnsi="Calibri" w:cs="Calibri"/>
          <w:sz w:val="20"/>
        </w:rPr>
        <w:t xml:space="preserve">Oraz </w:t>
      </w:r>
      <w:r w:rsidRPr="00C921C0">
        <w:rPr>
          <w:rFonts w:ascii="Calibri" w:hAnsi="Calibri" w:cs="Calibri"/>
          <w:sz w:val="20"/>
        </w:rPr>
        <w:t xml:space="preserve">miejsca na obszarze objętym działalnością Zamawiającego, </w:t>
      </w:r>
    </w:p>
    <w:p w14:paraId="30025911" w14:textId="77777777" w:rsidR="00D74F85" w:rsidRPr="000451BC" w:rsidRDefault="00D74F85" w:rsidP="00F35124">
      <w:pPr>
        <w:numPr>
          <w:ilvl w:val="0"/>
          <w:numId w:val="21"/>
        </w:numPr>
        <w:spacing w:before="120" w:after="120" w:line="276" w:lineRule="auto"/>
        <w:jc w:val="both"/>
        <w:outlineLvl w:val="0"/>
        <w:rPr>
          <w:rFonts w:ascii="Calibri" w:hAnsi="Calibri" w:cs="Calibri"/>
          <w:sz w:val="20"/>
        </w:rPr>
      </w:pPr>
      <w:r w:rsidRPr="000451BC">
        <w:rPr>
          <w:rFonts w:ascii="Calibri" w:hAnsi="Calibri" w:cs="Calibri"/>
          <w:sz w:val="20"/>
        </w:rPr>
        <w:t xml:space="preserve">Magazyn Główny -  ul. </w:t>
      </w:r>
      <w:proofErr w:type="spellStart"/>
      <w:r w:rsidRPr="000451BC">
        <w:rPr>
          <w:rFonts w:ascii="Calibri" w:hAnsi="Calibri" w:cs="Calibri"/>
          <w:sz w:val="20"/>
        </w:rPr>
        <w:t>Rokicińska</w:t>
      </w:r>
      <w:proofErr w:type="spellEnd"/>
      <w:r w:rsidRPr="000451BC">
        <w:rPr>
          <w:rFonts w:ascii="Calibri" w:hAnsi="Calibri" w:cs="Calibri"/>
          <w:sz w:val="20"/>
        </w:rPr>
        <w:t xml:space="preserve"> 148, 92-412 Łódź</w:t>
      </w:r>
    </w:p>
    <w:p w14:paraId="651FAC54" w14:textId="77777777" w:rsidR="00D74F85" w:rsidRPr="000451BC" w:rsidRDefault="00D74F85" w:rsidP="00F35124">
      <w:pPr>
        <w:numPr>
          <w:ilvl w:val="0"/>
          <w:numId w:val="21"/>
        </w:numPr>
        <w:spacing w:before="120" w:after="120" w:line="276" w:lineRule="auto"/>
        <w:jc w:val="both"/>
        <w:outlineLvl w:val="0"/>
        <w:rPr>
          <w:rFonts w:ascii="Calibri" w:hAnsi="Calibri" w:cs="Calibri"/>
          <w:sz w:val="20"/>
        </w:rPr>
      </w:pPr>
      <w:r w:rsidRPr="000451BC">
        <w:rPr>
          <w:rFonts w:ascii="Calibri" w:hAnsi="Calibri" w:cs="Calibri"/>
          <w:sz w:val="20"/>
        </w:rPr>
        <w:t>Rejon Energetyczny Łódź</w:t>
      </w:r>
    </w:p>
    <w:p w14:paraId="0B22F37A" w14:textId="77777777" w:rsidR="00D74F85" w:rsidRPr="000451BC" w:rsidRDefault="00D74F85" w:rsidP="00F35124">
      <w:pPr>
        <w:spacing w:before="120" w:after="120" w:line="276" w:lineRule="auto"/>
        <w:ind w:left="1440"/>
        <w:outlineLvl w:val="0"/>
        <w:rPr>
          <w:rFonts w:ascii="Calibri" w:hAnsi="Calibri" w:cs="Calibri"/>
          <w:sz w:val="20"/>
        </w:rPr>
      </w:pPr>
      <w:r w:rsidRPr="000451BC">
        <w:rPr>
          <w:rFonts w:ascii="Calibri" w:hAnsi="Calibri" w:cs="Calibri"/>
          <w:sz w:val="20"/>
        </w:rPr>
        <w:t>- ul. Ratajska 5/7,  91-231 Łódź</w:t>
      </w:r>
    </w:p>
    <w:p w14:paraId="56E34472" w14:textId="77777777" w:rsidR="00D74F85" w:rsidRPr="000451BC" w:rsidRDefault="00D74F85" w:rsidP="00F35124">
      <w:pPr>
        <w:spacing w:before="120" w:after="120" w:line="276" w:lineRule="auto"/>
        <w:ind w:left="1440"/>
        <w:outlineLvl w:val="0"/>
        <w:rPr>
          <w:rFonts w:ascii="Calibri" w:hAnsi="Calibri" w:cs="Calibri"/>
          <w:sz w:val="20"/>
        </w:rPr>
      </w:pPr>
      <w:r w:rsidRPr="000451BC">
        <w:rPr>
          <w:rFonts w:ascii="Calibri" w:hAnsi="Calibri" w:cs="Calibri"/>
          <w:sz w:val="20"/>
        </w:rPr>
        <w:t>- ul. Komunalna 1/11, 93-457 Łódź</w:t>
      </w:r>
    </w:p>
    <w:p w14:paraId="67C59AEF" w14:textId="77777777" w:rsidR="00D74F85" w:rsidRPr="000451BC" w:rsidRDefault="00D74F85" w:rsidP="00F35124">
      <w:pPr>
        <w:spacing w:before="120" w:after="120" w:line="276" w:lineRule="auto"/>
        <w:ind w:left="1440"/>
        <w:outlineLvl w:val="0"/>
        <w:rPr>
          <w:rFonts w:ascii="Calibri" w:hAnsi="Calibri" w:cs="Calibri"/>
          <w:sz w:val="20"/>
        </w:rPr>
      </w:pPr>
      <w:r w:rsidRPr="000451BC">
        <w:rPr>
          <w:rFonts w:ascii="Calibri" w:hAnsi="Calibri" w:cs="Calibri"/>
          <w:sz w:val="20"/>
        </w:rPr>
        <w:t>- ul. Kilińskiego 68/70, 90-119 Łódź</w:t>
      </w:r>
    </w:p>
    <w:p w14:paraId="22D5B4A4" w14:textId="77777777" w:rsidR="00D74F85" w:rsidRPr="000451BC" w:rsidRDefault="00D74F85" w:rsidP="00F35124">
      <w:pPr>
        <w:numPr>
          <w:ilvl w:val="0"/>
          <w:numId w:val="21"/>
        </w:numPr>
        <w:spacing w:before="120" w:after="120" w:line="276" w:lineRule="auto"/>
        <w:jc w:val="both"/>
        <w:outlineLvl w:val="0"/>
        <w:rPr>
          <w:rFonts w:ascii="Calibri" w:hAnsi="Calibri" w:cs="Calibri"/>
          <w:sz w:val="20"/>
        </w:rPr>
      </w:pPr>
      <w:r w:rsidRPr="000451BC">
        <w:rPr>
          <w:rFonts w:ascii="Calibri" w:hAnsi="Calibri" w:cs="Calibri"/>
          <w:sz w:val="20"/>
        </w:rPr>
        <w:t>Rejon Energetyczny Zgierz - Pabianice</w:t>
      </w:r>
    </w:p>
    <w:p w14:paraId="7B7FCE0B" w14:textId="77777777" w:rsidR="00D74F85" w:rsidRPr="000451BC" w:rsidRDefault="00D74F85" w:rsidP="00F35124">
      <w:pPr>
        <w:spacing w:before="120" w:after="120" w:line="276" w:lineRule="auto"/>
        <w:ind w:left="1440"/>
        <w:outlineLvl w:val="0"/>
        <w:rPr>
          <w:rFonts w:ascii="Calibri" w:hAnsi="Calibri" w:cs="Calibri"/>
          <w:sz w:val="20"/>
        </w:rPr>
      </w:pPr>
      <w:r w:rsidRPr="000451BC">
        <w:rPr>
          <w:rFonts w:ascii="Calibri" w:hAnsi="Calibri" w:cs="Calibri"/>
          <w:sz w:val="20"/>
        </w:rPr>
        <w:t>- ul. Piłsudskiego 19, 95-200 Pabianice</w:t>
      </w:r>
    </w:p>
    <w:p w14:paraId="71106D5C" w14:textId="77777777" w:rsidR="00D74F85" w:rsidRDefault="00D74F85" w:rsidP="00F35124">
      <w:pPr>
        <w:spacing w:before="120" w:after="120" w:line="276" w:lineRule="auto"/>
        <w:ind w:left="1440"/>
        <w:outlineLvl w:val="0"/>
        <w:rPr>
          <w:rFonts w:ascii="Calibri" w:hAnsi="Calibri" w:cs="Calibri"/>
          <w:sz w:val="20"/>
        </w:rPr>
      </w:pPr>
      <w:r w:rsidRPr="000451BC">
        <w:rPr>
          <w:rFonts w:ascii="Calibri" w:hAnsi="Calibri" w:cs="Calibri"/>
          <w:sz w:val="20"/>
        </w:rPr>
        <w:t>- ul. Wschodnia 1/5,  95-100 Zgierz</w:t>
      </w:r>
      <w:r>
        <w:rPr>
          <w:rFonts w:ascii="Calibri" w:hAnsi="Calibri" w:cs="Calibri"/>
          <w:sz w:val="20"/>
        </w:rPr>
        <w:t xml:space="preserve"> </w:t>
      </w:r>
    </w:p>
    <w:p w14:paraId="1E405BE2" w14:textId="77777777" w:rsidR="00D74F85" w:rsidRPr="00C921C0" w:rsidRDefault="00D74F85" w:rsidP="00F35124">
      <w:pPr>
        <w:numPr>
          <w:ilvl w:val="0"/>
          <w:numId w:val="21"/>
        </w:numPr>
        <w:spacing w:before="120" w:after="120" w:line="276" w:lineRule="auto"/>
        <w:jc w:val="both"/>
        <w:outlineLvl w:val="0"/>
        <w:rPr>
          <w:rFonts w:ascii="Calibri" w:hAnsi="Calibri" w:cs="Calibri"/>
          <w:sz w:val="20"/>
        </w:rPr>
      </w:pPr>
      <w:r w:rsidRPr="00C921C0">
        <w:rPr>
          <w:rFonts w:ascii="Calibri" w:hAnsi="Calibri" w:cs="Calibri"/>
          <w:sz w:val="20"/>
        </w:rPr>
        <w:t>Rejon Energetyczny Piotrków – Piotrków Trybunalski, ul. G. Narutowicza 35</w:t>
      </w:r>
    </w:p>
    <w:p w14:paraId="2611B183" w14:textId="77777777" w:rsidR="00D74F85" w:rsidRPr="00C921C0" w:rsidRDefault="00D74F85" w:rsidP="00F35124">
      <w:pPr>
        <w:numPr>
          <w:ilvl w:val="0"/>
          <w:numId w:val="21"/>
        </w:numPr>
        <w:spacing w:before="120" w:after="120" w:line="276" w:lineRule="auto"/>
        <w:jc w:val="both"/>
        <w:outlineLvl w:val="0"/>
        <w:rPr>
          <w:rFonts w:ascii="Calibri" w:hAnsi="Calibri" w:cs="Calibri"/>
          <w:sz w:val="20"/>
        </w:rPr>
      </w:pPr>
      <w:r w:rsidRPr="00C921C0">
        <w:rPr>
          <w:rFonts w:ascii="Calibri" w:hAnsi="Calibri" w:cs="Calibri"/>
          <w:sz w:val="20"/>
        </w:rPr>
        <w:t>Rejon Energetyczny Żyrardów – Żyrardów, ul. Mazowiecka 1-5</w:t>
      </w:r>
    </w:p>
    <w:p w14:paraId="0FD3C237" w14:textId="77777777" w:rsidR="00D74F85" w:rsidRPr="00C921C0" w:rsidRDefault="00D74F85" w:rsidP="00F35124">
      <w:pPr>
        <w:numPr>
          <w:ilvl w:val="0"/>
          <w:numId w:val="21"/>
        </w:numPr>
        <w:spacing w:before="120" w:after="120" w:line="276" w:lineRule="auto"/>
        <w:jc w:val="both"/>
        <w:outlineLvl w:val="0"/>
        <w:rPr>
          <w:rFonts w:ascii="Calibri" w:hAnsi="Calibri" w:cs="Calibri"/>
          <w:sz w:val="20"/>
        </w:rPr>
      </w:pPr>
      <w:r w:rsidRPr="00C921C0">
        <w:rPr>
          <w:rFonts w:ascii="Calibri" w:hAnsi="Calibri" w:cs="Calibri"/>
          <w:sz w:val="20"/>
        </w:rPr>
        <w:t>Rejon Energetyczny Sieradz – Sieradz, ul. Wojska Polskiego 98</w:t>
      </w:r>
    </w:p>
    <w:p w14:paraId="49CE605E" w14:textId="77777777" w:rsidR="00D74F85" w:rsidRPr="00C921C0" w:rsidRDefault="00D74F85" w:rsidP="00F35124">
      <w:pPr>
        <w:numPr>
          <w:ilvl w:val="0"/>
          <w:numId w:val="21"/>
        </w:numPr>
        <w:spacing w:before="120" w:after="120" w:line="276" w:lineRule="auto"/>
        <w:jc w:val="both"/>
        <w:outlineLvl w:val="0"/>
        <w:rPr>
          <w:rFonts w:ascii="Calibri" w:hAnsi="Calibri" w:cs="Calibri"/>
          <w:sz w:val="20"/>
        </w:rPr>
      </w:pPr>
      <w:r w:rsidRPr="00C921C0">
        <w:rPr>
          <w:rFonts w:ascii="Calibri" w:hAnsi="Calibri" w:cs="Calibri"/>
          <w:sz w:val="20"/>
        </w:rPr>
        <w:t>Rejon Energetyczny Łowicz – Łowicz, ul. Mostowa 30</w:t>
      </w:r>
    </w:p>
    <w:p w14:paraId="0D53CC52" w14:textId="77777777" w:rsidR="00D74F85" w:rsidRPr="00C921C0" w:rsidRDefault="00D74F85" w:rsidP="00F35124">
      <w:pPr>
        <w:numPr>
          <w:ilvl w:val="0"/>
          <w:numId w:val="21"/>
        </w:numPr>
        <w:spacing w:before="120" w:after="120" w:line="276" w:lineRule="auto"/>
        <w:jc w:val="both"/>
        <w:outlineLvl w:val="0"/>
        <w:rPr>
          <w:rFonts w:ascii="Calibri" w:hAnsi="Calibri" w:cs="Calibri"/>
          <w:sz w:val="20"/>
        </w:rPr>
      </w:pPr>
      <w:r w:rsidRPr="00C921C0">
        <w:rPr>
          <w:rFonts w:ascii="Calibri" w:hAnsi="Calibri" w:cs="Calibri"/>
          <w:sz w:val="20"/>
        </w:rPr>
        <w:t>Posterunek Energetyczny Radomsko – Radomsko, ul. B. Joselewicza 6</w:t>
      </w:r>
    </w:p>
    <w:p w14:paraId="62D214EB" w14:textId="77777777" w:rsidR="00D74F85" w:rsidRPr="00C921C0" w:rsidRDefault="00D74F85" w:rsidP="00F35124">
      <w:pPr>
        <w:numPr>
          <w:ilvl w:val="0"/>
          <w:numId w:val="21"/>
        </w:numPr>
        <w:spacing w:before="120" w:after="120" w:line="276" w:lineRule="auto"/>
        <w:jc w:val="both"/>
        <w:outlineLvl w:val="0"/>
        <w:rPr>
          <w:rFonts w:ascii="Calibri" w:hAnsi="Calibri" w:cs="Calibri"/>
          <w:sz w:val="20"/>
        </w:rPr>
      </w:pPr>
      <w:r w:rsidRPr="00C921C0">
        <w:rPr>
          <w:rFonts w:ascii="Calibri" w:hAnsi="Calibri" w:cs="Calibri"/>
          <w:sz w:val="20"/>
        </w:rPr>
        <w:t>Rejon Energetyczny Tomaszów – Tomaszów Mazowiecki, ul. Skłodowskiej 51/53</w:t>
      </w:r>
    </w:p>
    <w:p w14:paraId="30795EE1" w14:textId="77777777" w:rsidR="00D74F85" w:rsidRPr="00C921C0" w:rsidRDefault="00D74F85" w:rsidP="00F35124">
      <w:pPr>
        <w:numPr>
          <w:ilvl w:val="0"/>
          <w:numId w:val="21"/>
        </w:numPr>
        <w:spacing w:before="120" w:after="120" w:line="276" w:lineRule="auto"/>
        <w:jc w:val="both"/>
        <w:outlineLvl w:val="0"/>
        <w:rPr>
          <w:rFonts w:ascii="Calibri" w:hAnsi="Calibri" w:cs="Calibri"/>
          <w:sz w:val="20"/>
        </w:rPr>
      </w:pPr>
      <w:r w:rsidRPr="00C921C0">
        <w:rPr>
          <w:rFonts w:ascii="Calibri" w:hAnsi="Calibri" w:cs="Calibri"/>
          <w:sz w:val="20"/>
        </w:rPr>
        <w:t>Posterunek Energetyczny Wieluń – Wieluń, ul. Sieradzka 62</w:t>
      </w:r>
    </w:p>
    <w:p w14:paraId="30A2DC31" w14:textId="77777777" w:rsidR="00F35124" w:rsidRDefault="00F35124" w:rsidP="00F35124">
      <w:pPr>
        <w:pStyle w:val="Akapitzlist"/>
        <w:spacing w:before="120" w:after="120" w:line="276" w:lineRule="auto"/>
        <w:contextualSpacing w:val="0"/>
        <w:outlineLvl w:val="0"/>
        <w:rPr>
          <w:rFonts w:ascii="Calibri" w:eastAsia="Times New Roman" w:hAnsi="Calibri" w:cs="Calibri"/>
          <w:b/>
          <w:sz w:val="24"/>
          <w:szCs w:val="24"/>
          <w:u w:val="single"/>
        </w:rPr>
      </w:pPr>
    </w:p>
    <w:p w14:paraId="7D7F971D" w14:textId="77777777" w:rsidR="00F35124" w:rsidRDefault="00F35124" w:rsidP="00F35124">
      <w:pPr>
        <w:pStyle w:val="Akapitzlist"/>
        <w:spacing w:before="120" w:after="120" w:line="276" w:lineRule="auto"/>
        <w:contextualSpacing w:val="0"/>
        <w:outlineLvl w:val="0"/>
        <w:rPr>
          <w:rFonts w:ascii="Calibri" w:eastAsia="Times New Roman" w:hAnsi="Calibri" w:cs="Calibri"/>
          <w:b/>
          <w:sz w:val="24"/>
          <w:szCs w:val="24"/>
          <w:u w:val="single"/>
        </w:rPr>
      </w:pPr>
    </w:p>
    <w:p w14:paraId="67D2AF8B" w14:textId="77777777" w:rsidR="00F35124" w:rsidRDefault="00F35124" w:rsidP="00F35124">
      <w:pPr>
        <w:pStyle w:val="Akapitzlist"/>
        <w:spacing w:before="120" w:after="120" w:line="276" w:lineRule="auto"/>
        <w:contextualSpacing w:val="0"/>
        <w:outlineLvl w:val="0"/>
        <w:rPr>
          <w:rFonts w:ascii="Calibri" w:eastAsia="Times New Roman" w:hAnsi="Calibri" w:cs="Calibri"/>
          <w:b/>
          <w:sz w:val="24"/>
          <w:szCs w:val="24"/>
          <w:u w:val="single"/>
        </w:rPr>
      </w:pPr>
    </w:p>
    <w:p w14:paraId="0B1A0CC6" w14:textId="51D1D01E" w:rsidR="00A81606" w:rsidRPr="00A81606" w:rsidRDefault="00A81606" w:rsidP="00AC1A43">
      <w:pPr>
        <w:pStyle w:val="Akapitzlist"/>
        <w:spacing w:before="120" w:after="120" w:line="276" w:lineRule="auto"/>
        <w:contextualSpacing w:val="0"/>
        <w:jc w:val="center"/>
        <w:outlineLvl w:val="0"/>
        <w:rPr>
          <w:rFonts w:ascii="Calibri" w:eastAsia="Times New Roman" w:hAnsi="Calibri" w:cs="Calibri"/>
          <w:b/>
          <w:sz w:val="24"/>
          <w:szCs w:val="24"/>
          <w:u w:val="single"/>
        </w:rPr>
      </w:pPr>
      <w:r w:rsidRPr="00A81606">
        <w:rPr>
          <w:rFonts w:ascii="Calibri" w:eastAsia="Times New Roman" w:hAnsi="Calibri" w:cs="Calibri"/>
          <w:b/>
          <w:sz w:val="24"/>
          <w:szCs w:val="24"/>
          <w:u w:val="single"/>
        </w:rPr>
        <w:lastRenderedPageBreak/>
        <w:t xml:space="preserve">PRZEWODY </w:t>
      </w:r>
      <w:proofErr w:type="spellStart"/>
      <w:r w:rsidRPr="00A81606">
        <w:rPr>
          <w:rFonts w:ascii="Calibri" w:eastAsia="Times New Roman" w:hAnsi="Calibri" w:cs="Calibri"/>
          <w:b/>
          <w:sz w:val="24"/>
          <w:szCs w:val="24"/>
          <w:u w:val="single"/>
        </w:rPr>
        <w:t>nN</w:t>
      </w:r>
      <w:proofErr w:type="spellEnd"/>
    </w:p>
    <w:p w14:paraId="0168BFD5" w14:textId="633B6B73" w:rsidR="00A81606" w:rsidRPr="00A81606" w:rsidRDefault="00AF02B6" w:rsidP="00F35124">
      <w:pPr>
        <w:spacing w:before="120" w:after="120" w:line="276" w:lineRule="auto"/>
        <w:ind w:left="360"/>
        <w:jc w:val="both"/>
        <w:outlineLvl w:val="0"/>
        <w:rPr>
          <w:rFonts w:ascii="Calibri" w:eastAsia="Times New Roman" w:hAnsi="Calibri" w:cs="Calibri"/>
          <w:sz w:val="20"/>
          <w:szCs w:val="20"/>
        </w:rPr>
      </w:pPr>
      <w:r>
        <w:rPr>
          <w:rFonts w:ascii="Calibri" w:eastAsia="Times New Roman" w:hAnsi="Calibri" w:cs="Calibri"/>
          <w:sz w:val="20"/>
          <w:szCs w:val="20"/>
        </w:rPr>
        <w:t>W</w:t>
      </w:r>
      <w:r w:rsidR="00A81606" w:rsidRPr="00A81606">
        <w:rPr>
          <w:rFonts w:ascii="Calibri" w:eastAsia="Times New Roman" w:hAnsi="Calibri" w:cs="Calibri"/>
          <w:sz w:val="20"/>
          <w:szCs w:val="20"/>
        </w:rPr>
        <w:t xml:space="preserve">ymagania techniczne przewodów elektroenergetycznych </w:t>
      </w:r>
      <w:proofErr w:type="spellStart"/>
      <w:r w:rsidR="00A81606" w:rsidRPr="00A81606">
        <w:rPr>
          <w:rFonts w:ascii="Calibri" w:eastAsia="Times New Roman" w:hAnsi="Calibri" w:cs="Calibri"/>
          <w:sz w:val="20"/>
          <w:szCs w:val="20"/>
        </w:rPr>
        <w:t>nN</w:t>
      </w:r>
      <w:proofErr w:type="spellEnd"/>
      <w:r w:rsidR="008F6A40">
        <w:rPr>
          <w:rFonts w:ascii="Calibri" w:eastAsia="Times New Roman" w:hAnsi="Calibri" w:cs="Calibri"/>
          <w:sz w:val="20"/>
          <w:szCs w:val="20"/>
        </w:rPr>
        <w:t xml:space="preserve"> wymaganych przez Zamawiającego</w:t>
      </w:r>
      <w:r w:rsidR="008F6A40">
        <w:rPr>
          <w:rFonts w:ascii="Calibri" w:eastAsia="Times New Roman" w:hAnsi="Calibri" w:cs="Calibri"/>
          <w:sz w:val="20"/>
          <w:szCs w:val="20"/>
        </w:rPr>
        <w:br/>
      </w:r>
      <w:r w:rsidR="00A81606" w:rsidRPr="00A81606">
        <w:rPr>
          <w:rFonts w:ascii="Calibri" w:eastAsia="Times New Roman" w:hAnsi="Calibri" w:cs="Calibri"/>
          <w:sz w:val="20"/>
          <w:szCs w:val="20"/>
        </w:rPr>
        <w:t>w postępowaniu oraz sposób realizacji zamówienia.</w:t>
      </w:r>
    </w:p>
    <w:p w14:paraId="2A93EED3" w14:textId="77777777" w:rsidR="00A81606" w:rsidRPr="00A038E1" w:rsidRDefault="00A81606" w:rsidP="00F35124">
      <w:pPr>
        <w:pStyle w:val="Akapitzlist"/>
        <w:numPr>
          <w:ilvl w:val="0"/>
          <w:numId w:val="5"/>
        </w:numPr>
        <w:tabs>
          <w:tab w:val="num" w:pos="284"/>
        </w:tabs>
        <w:spacing w:before="120" w:after="120"/>
        <w:ind w:left="426" w:hanging="426"/>
        <w:contextualSpacing w:val="0"/>
        <w:jc w:val="both"/>
        <w:rPr>
          <w:rFonts w:ascii="Calibri" w:hAnsi="Calibri"/>
          <w:b/>
          <w:szCs w:val="20"/>
        </w:rPr>
      </w:pPr>
      <w:r w:rsidRPr="00A038E1">
        <w:rPr>
          <w:rFonts w:ascii="Calibri" w:hAnsi="Calibri"/>
          <w:b/>
          <w:szCs w:val="20"/>
        </w:rPr>
        <w:t>Normy i przepisy</w:t>
      </w:r>
    </w:p>
    <w:p w14:paraId="083DE116" w14:textId="68642A6D" w:rsidR="00A81606" w:rsidRPr="003203A9" w:rsidRDefault="00A81606" w:rsidP="00F35124">
      <w:pPr>
        <w:numPr>
          <w:ilvl w:val="0"/>
          <w:numId w:val="2"/>
        </w:numPr>
        <w:tabs>
          <w:tab w:val="left" w:pos="993"/>
          <w:tab w:val="num" w:pos="1134"/>
        </w:tabs>
        <w:spacing w:before="120" w:after="120"/>
        <w:ind w:left="567" w:hanging="284"/>
        <w:jc w:val="both"/>
        <w:rPr>
          <w:rFonts w:ascii="Calibri" w:hAnsi="Calibri"/>
          <w:bCs/>
          <w:sz w:val="20"/>
          <w:szCs w:val="20"/>
        </w:rPr>
      </w:pPr>
      <w:r w:rsidRPr="003203A9">
        <w:rPr>
          <w:rFonts w:ascii="Calibri" w:hAnsi="Calibri"/>
          <w:b/>
          <w:bCs/>
          <w:sz w:val="20"/>
          <w:szCs w:val="20"/>
        </w:rPr>
        <w:t xml:space="preserve">PN-HD 626 S1: 2002 </w:t>
      </w:r>
      <w:r w:rsidRPr="003203A9">
        <w:rPr>
          <w:rFonts w:ascii="Calibri" w:hAnsi="Calibri"/>
          <w:bCs/>
          <w:sz w:val="20"/>
          <w:szCs w:val="20"/>
        </w:rPr>
        <w:t xml:space="preserve"> Energetyczne kable napowietrzne na napięc</w:t>
      </w:r>
      <w:r w:rsidR="00F35124">
        <w:rPr>
          <w:rFonts w:ascii="Calibri" w:hAnsi="Calibri"/>
          <w:bCs/>
          <w:sz w:val="20"/>
          <w:szCs w:val="20"/>
        </w:rPr>
        <w:t xml:space="preserve">ie znamionowe  </w:t>
      </w:r>
      <w:proofErr w:type="spellStart"/>
      <w:r w:rsidR="00F35124">
        <w:rPr>
          <w:rFonts w:ascii="Calibri" w:hAnsi="Calibri"/>
          <w:bCs/>
          <w:sz w:val="20"/>
          <w:szCs w:val="20"/>
        </w:rPr>
        <w:t>Uo</w:t>
      </w:r>
      <w:proofErr w:type="spellEnd"/>
      <w:r w:rsidR="00F35124">
        <w:rPr>
          <w:rFonts w:ascii="Calibri" w:hAnsi="Calibri"/>
          <w:bCs/>
          <w:sz w:val="20"/>
          <w:szCs w:val="20"/>
        </w:rPr>
        <w:t>/U(</w:t>
      </w:r>
      <w:proofErr w:type="spellStart"/>
      <w:r w:rsidR="00F35124">
        <w:rPr>
          <w:rFonts w:ascii="Calibri" w:hAnsi="Calibri"/>
          <w:bCs/>
          <w:sz w:val="20"/>
          <w:szCs w:val="20"/>
        </w:rPr>
        <w:t>Um</w:t>
      </w:r>
      <w:proofErr w:type="spellEnd"/>
      <w:r w:rsidR="00F35124">
        <w:rPr>
          <w:rFonts w:ascii="Calibri" w:hAnsi="Calibri"/>
          <w:bCs/>
          <w:sz w:val="20"/>
          <w:szCs w:val="20"/>
        </w:rPr>
        <w:t>): 0, 6/1</w:t>
      </w:r>
      <w:r w:rsidR="00F35124">
        <w:rPr>
          <w:rFonts w:ascii="Calibri" w:hAnsi="Calibri"/>
          <w:bCs/>
          <w:sz w:val="20"/>
          <w:szCs w:val="20"/>
        </w:rPr>
        <w:br/>
      </w:r>
      <w:r w:rsidRPr="003203A9">
        <w:rPr>
          <w:rFonts w:ascii="Calibri" w:hAnsi="Calibri"/>
          <w:bCs/>
          <w:sz w:val="20"/>
          <w:szCs w:val="20"/>
        </w:rPr>
        <w:t xml:space="preserve">(1, 2) </w:t>
      </w:r>
      <w:proofErr w:type="spellStart"/>
      <w:r w:rsidRPr="003203A9">
        <w:rPr>
          <w:rFonts w:ascii="Calibri" w:hAnsi="Calibri"/>
          <w:bCs/>
          <w:sz w:val="20"/>
          <w:szCs w:val="20"/>
        </w:rPr>
        <w:t>kV</w:t>
      </w:r>
      <w:proofErr w:type="spellEnd"/>
    </w:p>
    <w:p w14:paraId="48F0AC19" w14:textId="75FCB4FF" w:rsidR="00A81606" w:rsidRPr="003203A9" w:rsidRDefault="00A81606" w:rsidP="00F35124">
      <w:pPr>
        <w:numPr>
          <w:ilvl w:val="0"/>
          <w:numId w:val="2"/>
        </w:numPr>
        <w:tabs>
          <w:tab w:val="num" w:pos="710"/>
          <w:tab w:val="left" w:pos="825"/>
        </w:tabs>
        <w:spacing w:before="120" w:after="120"/>
        <w:ind w:left="567" w:hanging="284"/>
        <w:jc w:val="both"/>
        <w:rPr>
          <w:rFonts w:ascii="Calibri" w:hAnsi="Calibri"/>
          <w:bCs/>
          <w:sz w:val="20"/>
          <w:szCs w:val="20"/>
        </w:rPr>
      </w:pPr>
      <w:r w:rsidRPr="003203A9">
        <w:rPr>
          <w:rFonts w:ascii="Calibri" w:hAnsi="Calibri"/>
          <w:b/>
          <w:sz w:val="20"/>
          <w:szCs w:val="20"/>
        </w:rPr>
        <w:t xml:space="preserve">PN-HD 21.4 S2:2004  </w:t>
      </w:r>
      <w:r w:rsidRPr="003203A9">
        <w:rPr>
          <w:rFonts w:ascii="Calibri" w:hAnsi="Calibri"/>
          <w:bCs/>
          <w:sz w:val="20"/>
          <w:szCs w:val="20"/>
        </w:rPr>
        <w:t xml:space="preserve">Przewody o izolacji </w:t>
      </w:r>
      <w:proofErr w:type="spellStart"/>
      <w:r w:rsidRPr="003203A9">
        <w:rPr>
          <w:rFonts w:ascii="Calibri" w:hAnsi="Calibri"/>
          <w:bCs/>
          <w:sz w:val="20"/>
          <w:szCs w:val="20"/>
        </w:rPr>
        <w:t>polwinitowej</w:t>
      </w:r>
      <w:proofErr w:type="spellEnd"/>
      <w:r w:rsidRPr="003203A9">
        <w:rPr>
          <w:rFonts w:ascii="Calibri" w:hAnsi="Calibri"/>
          <w:bCs/>
          <w:sz w:val="20"/>
          <w:szCs w:val="20"/>
        </w:rPr>
        <w:t xml:space="preserve"> na napięcie znamionowe nie przekraczające 450/750 V - Część 4: Przewody o izolacji i powłoce </w:t>
      </w:r>
      <w:proofErr w:type="spellStart"/>
      <w:r w:rsidRPr="003203A9">
        <w:rPr>
          <w:rFonts w:ascii="Calibri" w:hAnsi="Calibri"/>
          <w:bCs/>
          <w:sz w:val="20"/>
          <w:szCs w:val="20"/>
        </w:rPr>
        <w:t>polwinitowej</w:t>
      </w:r>
      <w:proofErr w:type="spellEnd"/>
      <w:r w:rsidRPr="003203A9">
        <w:rPr>
          <w:rFonts w:ascii="Calibri" w:hAnsi="Calibri"/>
          <w:bCs/>
          <w:sz w:val="20"/>
          <w:szCs w:val="20"/>
        </w:rPr>
        <w:t xml:space="preserve"> do układania na stałe</w:t>
      </w:r>
      <w:r w:rsidRPr="003203A9">
        <w:rPr>
          <w:rFonts w:ascii="Calibri" w:hAnsi="Calibri"/>
          <w:b/>
          <w:sz w:val="20"/>
          <w:szCs w:val="20"/>
        </w:rPr>
        <w:t xml:space="preserve"> </w:t>
      </w:r>
    </w:p>
    <w:p w14:paraId="54070586" w14:textId="028F54CF" w:rsidR="00A81606" w:rsidRPr="003203A9" w:rsidRDefault="00A81606" w:rsidP="00F35124">
      <w:pPr>
        <w:numPr>
          <w:ilvl w:val="0"/>
          <w:numId w:val="2"/>
        </w:numPr>
        <w:tabs>
          <w:tab w:val="num" w:pos="710"/>
          <w:tab w:val="left" w:pos="825"/>
        </w:tabs>
        <w:spacing w:before="120" w:after="120"/>
        <w:ind w:left="567" w:hanging="284"/>
        <w:jc w:val="both"/>
        <w:rPr>
          <w:rFonts w:ascii="Calibri" w:hAnsi="Calibri"/>
          <w:bCs/>
          <w:sz w:val="20"/>
          <w:szCs w:val="20"/>
        </w:rPr>
      </w:pPr>
      <w:r w:rsidRPr="003203A9">
        <w:rPr>
          <w:rFonts w:ascii="Calibri" w:hAnsi="Calibri"/>
          <w:b/>
          <w:sz w:val="20"/>
          <w:szCs w:val="20"/>
        </w:rPr>
        <w:t>PN-E-90054:1987</w:t>
      </w:r>
      <w:r w:rsidRPr="003203A9">
        <w:rPr>
          <w:rFonts w:ascii="Calibri" w:hAnsi="Calibri"/>
          <w:bCs/>
          <w:sz w:val="20"/>
          <w:szCs w:val="20"/>
        </w:rPr>
        <w:t xml:space="preserve"> Przewody elektroenergetyczne ogólnego przeznaczenia do układania na stałe - Przewody jednożyłowe o izolacji </w:t>
      </w:r>
      <w:proofErr w:type="spellStart"/>
      <w:r w:rsidRPr="003203A9">
        <w:rPr>
          <w:rFonts w:ascii="Calibri" w:hAnsi="Calibri"/>
          <w:bCs/>
          <w:sz w:val="20"/>
          <w:szCs w:val="20"/>
        </w:rPr>
        <w:t>polwinitowej</w:t>
      </w:r>
      <w:proofErr w:type="spellEnd"/>
    </w:p>
    <w:p w14:paraId="2C6BBDF2" w14:textId="6B36E9CD" w:rsidR="00A81606" w:rsidRPr="003203A9" w:rsidRDefault="00A81606" w:rsidP="00F35124">
      <w:pPr>
        <w:numPr>
          <w:ilvl w:val="0"/>
          <w:numId w:val="2"/>
        </w:numPr>
        <w:tabs>
          <w:tab w:val="num" w:pos="710"/>
          <w:tab w:val="left" w:pos="825"/>
        </w:tabs>
        <w:spacing w:before="120" w:after="120"/>
        <w:ind w:left="567" w:hanging="284"/>
        <w:jc w:val="both"/>
        <w:rPr>
          <w:rFonts w:ascii="Calibri" w:hAnsi="Calibri"/>
          <w:bCs/>
          <w:sz w:val="20"/>
          <w:szCs w:val="20"/>
        </w:rPr>
      </w:pPr>
      <w:r w:rsidRPr="003203A9">
        <w:rPr>
          <w:rFonts w:ascii="Calibri" w:hAnsi="Calibri"/>
          <w:b/>
          <w:bCs/>
          <w:sz w:val="20"/>
          <w:szCs w:val="20"/>
        </w:rPr>
        <w:t xml:space="preserve">PN-EN 50182 </w:t>
      </w:r>
      <w:r w:rsidR="00F35124">
        <w:rPr>
          <w:rFonts w:ascii="Calibri" w:hAnsi="Calibri"/>
          <w:bCs/>
          <w:sz w:val="20"/>
          <w:szCs w:val="20"/>
        </w:rPr>
        <w:t xml:space="preserve">  </w:t>
      </w:r>
      <w:r w:rsidRPr="003203A9">
        <w:rPr>
          <w:rFonts w:ascii="Calibri" w:hAnsi="Calibri"/>
          <w:bCs/>
          <w:sz w:val="20"/>
          <w:szCs w:val="20"/>
        </w:rPr>
        <w:t>Przewody do linii napowietrznych - Przewody z drutów okrągłych skręconych współosiowo</w:t>
      </w:r>
    </w:p>
    <w:p w14:paraId="3C62C5B4" w14:textId="79903F05" w:rsidR="00A81606" w:rsidRPr="003203A9" w:rsidRDefault="00A81606" w:rsidP="00F35124">
      <w:pPr>
        <w:numPr>
          <w:ilvl w:val="0"/>
          <w:numId w:val="2"/>
        </w:numPr>
        <w:tabs>
          <w:tab w:val="num" w:pos="710"/>
          <w:tab w:val="left" w:pos="825"/>
        </w:tabs>
        <w:spacing w:before="120" w:after="120"/>
        <w:ind w:left="567" w:hanging="284"/>
        <w:jc w:val="both"/>
        <w:rPr>
          <w:rFonts w:ascii="Calibri" w:hAnsi="Calibri"/>
          <w:bCs/>
          <w:sz w:val="20"/>
          <w:szCs w:val="20"/>
        </w:rPr>
      </w:pPr>
      <w:r w:rsidRPr="003203A9">
        <w:rPr>
          <w:rFonts w:ascii="Calibri" w:hAnsi="Calibri"/>
          <w:b/>
          <w:bCs/>
          <w:sz w:val="20"/>
          <w:szCs w:val="20"/>
        </w:rPr>
        <w:t>PN-IEC 1089:1994</w:t>
      </w:r>
      <w:r w:rsidRPr="003203A9">
        <w:rPr>
          <w:rFonts w:ascii="Calibri" w:hAnsi="Calibri"/>
          <w:bCs/>
          <w:sz w:val="20"/>
          <w:szCs w:val="20"/>
        </w:rPr>
        <w:t xml:space="preserve"> Przewody gołe okrągłe o skręcie regularnym do linii napowietrznych.</w:t>
      </w:r>
    </w:p>
    <w:p w14:paraId="34476D99" w14:textId="7694E964" w:rsidR="00A81606" w:rsidRPr="003203A9" w:rsidRDefault="00A81606" w:rsidP="00F35124">
      <w:pPr>
        <w:numPr>
          <w:ilvl w:val="0"/>
          <w:numId w:val="2"/>
        </w:numPr>
        <w:tabs>
          <w:tab w:val="num" w:pos="710"/>
          <w:tab w:val="left" w:pos="825"/>
        </w:tabs>
        <w:spacing w:before="120" w:after="120"/>
        <w:ind w:left="567" w:hanging="284"/>
        <w:jc w:val="both"/>
        <w:rPr>
          <w:rFonts w:ascii="Calibri" w:hAnsi="Calibri"/>
          <w:bCs/>
          <w:sz w:val="20"/>
          <w:szCs w:val="20"/>
        </w:rPr>
      </w:pPr>
      <w:r w:rsidRPr="003203A9">
        <w:rPr>
          <w:rFonts w:ascii="Calibri" w:hAnsi="Calibri"/>
          <w:b/>
          <w:bCs/>
          <w:sz w:val="20"/>
          <w:szCs w:val="20"/>
        </w:rPr>
        <w:t>PN-IEC 1089:1994/Ap1:1999</w:t>
      </w:r>
      <w:r w:rsidRPr="003203A9">
        <w:rPr>
          <w:rFonts w:ascii="Calibri" w:hAnsi="Calibri"/>
          <w:bCs/>
          <w:sz w:val="20"/>
          <w:szCs w:val="20"/>
        </w:rPr>
        <w:t xml:space="preserve"> Przewody gołe okrągłe o skręcie regularnym do linii napowietrznych</w:t>
      </w:r>
    </w:p>
    <w:p w14:paraId="33444CF1" w14:textId="74748E37" w:rsidR="00A81606" w:rsidRPr="003203A9" w:rsidRDefault="00A81606" w:rsidP="00F35124">
      <w:pPr>
        <w:numPr>
          <w:ilvl w:val="0"/>
          <w:numId w:val="2"/>
        </w:numPr>
        <w:tabs>
          <w:tab w:val="num" w:pos="710"/>
          <w:tab w:val="left" w:pos="825"/>
        </w:tabs>
        <w:spacing w:before="120" w:after="120"/>
        <w:ind w:left="567" w:hanging="284"/>
        <w:jc w:val="both"/>
        <w:rPr>
          <w:rFonts w:ascii="Calibri" w:hAnsi="Calibri"/>
          <w:bCs/>
          <w:sz w:val="20"/>
          <w:szCs w:val="20"/>
        </w:rPr>
      </w:pPr>
      <w:r w:rsidRPr="003203A9">
        <w:rPr>
          <w:rFonts w:ascii="Calibri" w:hAnsi="Calibri"/>
          <w:b/>
          <w:bCs/>
          <w:sz w:val="20"/>
          <w:szCs w:val="20"/>
        </w:rPr>
        <w:t>PN-IEC 1089:1994/A1:2000</w:t>
      </w:r>
      <w:r w:rsidRPr="003203A9">
        <w:rPr>
          <w:rFonts w:ascii="Calibri" w:hAnsi="Calibri"/>
          <w:bCs/>
          <w:sz w:val="20"/>
          <w:szCs w:val="20"/>
        </w:rPr>
        <w:t xml:space="preserve"> Przewody gołe okrągłe o skręcie regularnym do linii napowietrznych.</w:t>
      </w:r>
    </w:p>
    <w:p w14:paraId="5E488288" w14:textId="107F5644" w:rsidR="00A81606" w:rsidRPr="003203A9" w:rsidRDefault="00A81606" w:rsidP="00F35124">
      <w:pPr>
        <w:numPr>
          <w:ilvl w:val="0"/>
          <w:numId w:val="2"/>
        </w:numPr>
        <w:tabs>
          <w:tab w:val="num" w:pos="710"/>
          <w:tab w:val="left" w:pos="825"/>
        </w:tabs>
        <w:spacing w:before="120" w:after="120"/>
        <w:ind w:left="567" w:hanging="284"/>
        <w:jc w:val="both"/>
        <w:rPr>
          <w:rFonts w:ascii="Calibri" w:hAnsi="Calibri"/>
          <w:bCs/>
          <w:sz w:val="20"/>
          <w:szCs w:val="20"/>
        </w:rPr>
      </w:pPr>
      <w:r w:rsidRPr="003203A9">
        <w:rPr>
          <w:rFonts w:ascii="Calibri" w:hAnsi="Calibri"/>
          <w:b/>
          <w:sz w:val="20"/>
          <w:szCs w:val="20"/>
        </w:rPr>
        <w:t xml:space="preserve">PN-EN 50525-2-31:2011  </w:t>
      </w:r>
      <w:r w:rsidRPr="003203A9">
        <w:rPr>
          <w:rFonts w:ascii="Calibri" w:hAnsi="Calibri"/>
          <w:bCs/>
          <w:sz w:val="20"/>
          <w:szCs w:val="20"/>
        </w:rPr>
        <w:t xml:space="preserve">Przewody elektryczne - Niskonapięciowe przewody elektroenergetyczne </w:t>
      </w:r>
      <w:r w:rsidR="00245D9B" w:rsidRPr="003203A9">
        <w:rPr>
          <w:rFonts w:ascii="Calibri" w:hAnsi="Calibri"/>
          <w:bCs/>
          <w:sz w:val="20"/>
          <w:szCs w:val="20"/>
        </w:rPr>
        <w:br/>
      </w:r>
      <w:r w:rsidRPr="003203A9">
        <w:rPr>
          <w:rFonts w:ascii="Calibri" w:hAnsi="Calibri"/>
          <w:bCs/>
          <w:sz w:val="20"/>
          <w:szCs w:val="20"/>
        </w:rPr>
        <w:t>na napięcie znamionowe nieprzekraczające 450/750 V (</w:t>
      </w:r>
      <w:proofErr w:type="spellStart"/>
      <w:r w:rsidRPr="003203A9">
        <w:rPr>
          <w:rFonts w:ascii="Calibri" w:hAnsi="Calibri"/>
          <w:bCs/>
          <w:sz w:val="20"/>
          <w:szCs w:val="20"/>
        </w:rPr>
        <w:t>Uo</w:t>
      </w:r>
      <w:proofErr w:type="spellEnd"/>
      <w:r w:rsidRPr="003203A9">
        <w:rPr>
          <w:rFonts w:ascii="Calibri" w:hAnsi="Calibri"/>
          <w:bCs/>
          <w:sz w:val="20"/>
          <w:szCs w:val="20"/>
        </w:rPr>
        <w:t>/U) -- Część 2-31: Przewody ogólnego zastosowania -- Przewody jednożyłowe, bez powłoki, o izolacji z termoplastycznego polwinitu (PVC) </w:t>
      </w:r>
    </w:p>
    <w:p w14:paraId="2727D2C5" w14:textId="77777777" w:rsidR="00A038E1" w:rsidRDefault="00A81606" w:rsidP="00A038E1">
      <w:pPr>
        <w:numPr>
          <w:ilvl w:val="0"/>
          <w:numId w:val="2"/>
        </w:numPr>
        <w:tabs>
          <w:tab w:val="num" w:pos="710"/>
          <w:tab w:val="left" w:pos="825"/>
        </w:tabs>
        <w:spacing w:before="120" w:after="120"/>
        <w:ind w:left="567" w:hanging="284"/>
        <w:jc w:val="both"/>
        <w:rPr>
          <w:rFonts w:ascii="Calibri" w:hAnsi="Calibri"/>
          <w:bCs/>
          <w:sz w:val="20"/>
          <w:szCs w:val="20"/>
        </w:rPr>
      </w:pPr>
      <w:r w:rsidRPr="003203A9">
        <w:rPr>
          <w:rFonts w:ascii="Calibri" w:hAnsi="Calibri"/>
          <w:b/>
          <w:sz w:val="20"/>
          <w:szCs w:val="20"/>
        </w:rPr>
        <w:t>PN-E-90056:1987</w:t>
      </w:r>
      <w:r w:rsidRPr="003203A9">
        <w:rPr>
          <w:rFonts w:ascii="Calibri" w:hAnsi="Calibri"/>
          <w:bCs/>
          <w:sz w:val="20"/>
          <w:szCs w:val="20"/>
        </w:rPr>
        <w:t xml:space="preserve"> Przewody elektroenergetyczne ogólnego przeznaczenia do układania na stałe - Przewody o izolacji i powłoce </w:t>
      </w:r>
      <w:proofErr w:type="spellStart"/>
      <w:r w:rsidRPr="003203A9">
        <w:rPr>
          <w:rFonts w:ascii="Calibri" w:hAnsi="Calibri"/>
          <w:bCs/>
          <w:sz w:val="20"/>
          <w:szCs w:val="20"/>
        </w:rPr>
        <w:t>polwinitowej</w:t>
      </w:r>
      <w:proofErr w:type="spellEnd"/>
      <w:r w:rsidRPr="003203A9">
        <w:rPr>
          <w:rFonts w:ascii="Calibri" w:hAnsi="Calibri"/>
          <w:bCs/>
          <w:sz w:val="20"/>
          <w:szCs w:val="20"/>
        </w:rPr>
        <w:t>, okrągłe</w:t>
      </w:r>
    </w:p>
    <w:p w14:paraId="715A08FD" w14:textId="3DCD9E77" w:rsidR="00A81606" w:rsidRPr="00A038E1" w:rsidRDefault="00A038E1" w:rsidP="00A038E1">
      <w:pPr>
        <w:numPr>
          <w:ilvl w:val="0"/>
          <w:numId w:val="2"/>
        </w:numPr>
        <w:tabs>
          <w:tab w:val="num" w:pos="710"/>
          <w:tab w:val="left" w:pos="825"/>
        </w:tabs>
        <w:spacing w:before="120" w:after="120"/>
        <w:ind w:left="567" w:hanging="284"/>
        <w:jc w:val="both"/>
        <w:rPr>
          <w:rFonts w:ascii="Calibri" w:hAnsi="Calibri"/>
          <w:bCs/>
          <w:sz w:val="20"/>
          <w:szCs w:val="20"/>
        </w:rPr>
      </w:pPr>
      <w:r>
        <w:rPr>
          <w:rFonts w:ascii="Calibri" w:hAnsi="Calibri"/>
          <w:b/>
          <w:sz w:val="20"/>
          <w:szCs w:val="20"/>
        </w:rPr>
        <w:t xml:space="preserve"> </w:t>
      </w:r>
      <w:r w:rsidR="00A81606" w:rsidRPr="00A038E1">
        <w:rPr>
          <w:rFonts w:ascii="Calibri" w:hAnsi="Calibri"/>
          <w:b/>
          <w:sz w:val="20"/>
          <w:szCs w:val="20"/>
        </w:rPr>
        <w:t>PN-E-90060:1987</w:t>
      </w:r>
      <w:r w:rsidR="00A81606" w:rsidRPr="00A038E1">
        <w:rPr>
          <w:rFonts w:ascii="Calibri" w:hAnsi="Calibri"/>
          <w:bCs/>
          <w:sz w:val="20"/>
          <w:szCs w:val="20"/>
        </w:rPr>
        <w:t xml:space="preserve"> Przewody elektroenergetyczne ogólnego przeznaczenia do układania na stałe - Przewody o izolacji i powłoce </w:t>
      </w:r>
      <w:proofErr w:type="spellStart"/>
      <w:r w:rsidR="00A81606" w:rsidRPr="00A038E1">
        <w:rPr>
          <w:rFonts w:ascii="Calibri" w:hAnsi="Calibri"/>
          <w:bCs/>
          <w:sz w:val="20"/>
          <w:szCs w:val="20"/>
        </w:rPr>
        <w:t>polwinitowej</w:t>
      </w:r>
      <w:proofErr w:type="spellEnd"/>
      <w:r w:rsidR="00A81606" w:rsidRPr="00A038E1">
        <w:rPr>
          <w:rFonts w:ascii="Calibri" w:hAnsi="Calibri"/>
          <w:bCs/>
          <w:sz w:val="20"/>
          <w:szCs w:val="20"/>
        </w:rPr>
        <w:t>, płaskie</w:t>
      </w:r>
    </w:p>
    <w:p w14:paraId="2617BEEF" w14:textId="77777777" w:rsidR="00A81606" w:rsidRPr="003203A9" w:rsidRDefault="00A81606" w:rsidP="00F35124">
      <w:pPr>
        <w:numPr>
          <w:ilvl w:val="0"/>
          <w:numId w:val="2"/>
        </w:numPr>
        <w:tabs>
          <w:tab w:val="num" w:pos="710"/>
          <w:tab w:val="left" w:pos="825"/>
        </w:tabs>
        <w:spacing w:before="120" w:after="120"/>
        <w:ind w:left="567" w:hanging="284"/>
        <w:jc w:val="both"/>
        <w:rPr>
          <w:rFonts w:ascii="Calibri" w:hAnsi="Calibri"/>
          <w:bCs/>
          <w:sz w:val="20"/>
          <w:szCs w:val="20"/>
        </w:rPr>
      </w:pPr>
      <w:r w:rsidRPr="003203A9">
        <w:rPr>
          <w:rFonts w:ascii="Calibri" w:hAnsi="Calibri"/>
          <w:b/>
          <w:bCs/>
          <w:sz w:val="20"/>
          <w:szCs w:val="20"/>
        </w:rPr>
        <w:t>PN-EN 50525-1:2011</w:t>
      </w:r>
      <w:r w:rsidRPr="003203A9">
        <w:rPr>
          <w:rFonts w:ascii="Calibri" w:hAnsi="Calibri"/>
          <w:bCs/>
          <w:sz w:val="20"/>
          <w:szCs w:val="20"/>
        </w:rPr>
        <w:t xml:space="preserve"> Niskonapięciowe przewody elektroenergetyczne na napięcie znamionowe nieprzekraczające 450/750 V (</w:t>
      </w:r>
      <w:proofErr w:type="spellStart"/>
      <w:r w:rsidRPr="003203A9">
        <w:rPr>
          <w:rFonts w:ascii="Calibri" w:hAnsi="Calibri"/>
          <w:bCs/>
          <w:sz w:val="20"/>
          <w:szCs w:val="20"/>
        </w:rPr>
        <w:t>Uo</w:t>
      </w:r>
      <w:proofErr w:type="spellEnd"/>
      <w:r w:rsidRPr="003203A9">
        <w:rPr>
          <w:rFonts w:ascii="Calibri" w:hAnsi="Calibri"/>
          <w:bCs/>
          <w:sz w:val="20"/>
          <w:szCs w:val="20"/>
        </w:rPr>
        <w:t>/U) - Część 1: Wymagania ogólne </w:t>
      </w:r>
    </w:p>
    <w:p w14:paraId="78049563" w14:textId="4C5BB7DC" w:rsidR="00A81606" w:rsidRDefault="00A81606" w:rsidP="00A038E1">
      <w:pPr>
        <w:tabs>
          <w:tab w:val="num" w:pos="710"/>
          <w:tab w:val="left" w:pos="825"/>
        </w:tabs>
        <w:spacing w:before="120" w:after="120"/>
        <w:ind w:left="284"/>
        <w:jc w:val="both"/>
        <w:rPr>
          <w:rFonts w:ascii="Calibri" w:hAnsi="Calibri"/>
          <w:bCs/>
          <w:sz w:val="20"/>
          <w:szCs w:val="20"/>
        </w:rPr>
      </w:pPr>
      <w:r w:rsidRPr="003203A9">
        <w:rPr>
          <w:rFonts w:ascii="Calibri" w:hAnsi="Calibri"/>
          <w:bCs/>
          <w:sz w:val="20"/>
          <w:szCs w:val="20"/>
        </w:rPr>
        <w:t xml:space="preserve">W przypadku, gdy wymagania podane w niniejszej dokumentacji są inne od wymagań zawartych </w:t>
      </w:r>
      <w:r w:rsidR="00245D9B" w:rsidRPr="003203A9">
        <w:rPr>
          <w:rFonts w:ascii="Calibri" w:hAnsi="Calibri"/>
          <w:bCs/>
          <w:sz w:val="20"/>
          <w:szCs w:val="20"/>
        </w:rPr>
        <w:br/>
      </w:r>
      <w:r w:rsidRPr="003203A9">
        <w:rPr>
          <w:rFonts w:ascii="Calibri" w:hAnsi="Calibri"/>
          <w:bCs/>
          <w:sz w:val="20"/>
          <w:szCs w:val="20"/>
        </w:rPr>
        <w:t>w</w:t>
      </w:r>
      <w:r w:rsidR="00245D9B" w:rsidRPr="003203A9">
        <w:rPr>
          <w:rFonts w:ascii="Calibri" w:hAnsi="Calibri"/>
          <w:bCs/>
          <w:sz w:val="20"/>
          <w:szCs w:val="20"/>
        </w:rPr>
        <w:t xml:space="preserve"> </w:t>
      </w:r>
      <w:r w:rsidRPr="003203A9">
        <w:rPr>
          <w:rFonts w:ascii="Calibri" w:hAnsi="Calibri"/>
          <w:bCs/>
          <w:sz w:val="20"/>
          <w:szCs w:val="20"/>
        </w:rPr>
        <w:t>powyższych normach to należy wówczas stosować się do wymagań zawartych w niniejszej dokumentacji.</w:t>
      </w:r>
    </w:p>
    <w:p w14:paraId="75A94F4E" w14:textId="6F44D942" w:rsidR="009A2BF7" w:rsidRPr="003203A9" w:rsidRDefault="009A2BF7" w:rsidP="00A038E1">
      <w:pPr>
        <w:tabs>
          <w:tab w:val="num" w:pos="710"/>
          <w:tab w:val="left" w:pos="825"/>
        </w:tabs>
        <w:spacing w:before="120" w:after="120"/>
        <w:ind w:left="284"/>
        <w:jc w:val="both"/>
        <w:rPr>
          <w:rFonts w:ascii="Calibri" w:hAnsi="Calibri"/>
          <w:bCs/>
          <w:sz w:val="20"/>
          <w:szCs w:val="20"/>
        </w:rPr>
      </w:pPr>
      <w:r>
        <w:rPr>
          <w:sz w:val="20"/>
          <w:szCs w:val="20"/>
        </w:rPr>
        <w:t>Ilekroć Zamawiający opisuje przedmiot zamówienia przez odniesienie do norm, należy rozumieć, że zgodnie z art. 101 ust. 4 Ustawy PZP, dopuszcza również rozwiązania równoważne opisywanym, a każdemu takiemu odniesieniu towarzyszą wyrazy „lub równoważne”.</w:t>
      </w:r>
    </w:p>
    <w:p w14:paraId="62E3EA81" w14:textId="77777777" w:rsidR="00A81606" w:rsidRPr="00A038E1" w:rsidRDefault="00A81606" w:rsidP="00F35124">
      <w:pPr>
        <w:numPr>
          <w:ilvl w:val="0"/>
          <w:numId w:val="5"/>
        </w:numPr>
        <w:tabs>
          <w:tab w:val="num" w:pos="567"/>
          <w:tab w:val="num" w:pos="710"/>
          <w:tab w:val="left" w:pos="825"/>
        </w:tabs>
        <w:spacing w:before="120" w:after="120"/>
        <w:ind w:left="284" w:hanging="284"/>
        <w:rPr>
          <w:rFonts w:ascii="Calibri" w:hAnsi="Calibri"/>
          <w:b/>
          <w:szCs w:val="20"/>
        </w:rPr>
      </w:pPr>
      <w:bookmarkStart w:id="1" w:name="_Toc328372886"/>
      <w:bookmarkStart w:id="2" w:name="_Toc339824758"/>
      <w:r w:rsidRPr="00A038E1">
        <w:rPr>
          <w:rFonts w:ascii="Calibri" w:hAnsi="Calibri"/>
          <w:b/>
          <w:szCs w:val="20"/>
        </w:rPr>
        <w:t>Definicje szczegółowe</w:t>
      </w:r>
      <w:bookmarkEnd w:id="1"/>
      <w:bookmarkEnd w:id="2"/>
    </w:p>
    <w:p w14:paraId="5CA8344C" w14:textId="77777777" w:rsidR="00A81606" w:rsidRPr="00C921C0" w:rsidRDefault="00A81606" w:rsidP="00F35124">
      <w:pPr>
        <w:numPr>
          <w:ilvl w:val="0"/>
          <w:numId w:val="3"/>
        </w:numPr>
        <w:tabs>
          <w:tab w:val="num" w:pos="710"/>
          <w:tab w:val="left" w:pos="825"/>
        </w:tabs>
        <w:spacing w:before="120" w:after="120"/>
        <w:ind w:left="284" w:hanging="284"/>
        <w:rPr>
          <w:rFonts w:ascii="Calibri" w:hAnsi="Calibri"/>
          <w:sz w:val="20"/>
          <w:szCs w:val="20"/>
        </w:rPr>
      </w:pPr>
      <w:r w:rsidRPr="00C921C0">
        <w:rPr>
          <w:rFonts w:ascii="Calibri" w:hAnsi="Calibri"/>
          <w:b/>
          <w:sz w:val="20"/>
          <w:szCs w:val="20"/>
        </w:rPr>
        <w:t>Przewód:</w:t>
      </w:r>
      <w:r w:rsidRPr="00C921C0">
        <w:rPr>
          <w:rFonts w:ascii="Calibri" w:hAnsi="Calibri"/>
          <w:sz w:val="20"/>
          <w:szCs w:val="20"/>
        </w:rPr>
        <w:t xml:space="preserve">  Wyrób przeznaczony do przesyłania energii elektrycznej</w:t>
      </w:r>
    </w:p>
    <w:p w14:paraId="3BEB34DB" w14:textId="77777777" w:rsidR="00A81606" w:rsidRPr="00C921C0" w:rsidRDefault="00A81606" w:rsidP="00F35124">
      <w:pPr>
        <w:numPr>
          <w:ilvl w:val="0"/>
          <w:numId w:val="3"/>
        </w:numPr>
        <w:tabs>
          <w:tab w:val="num" w:pos="710"/>
          <w:tab w:val="left" w:pos="825"/>
        </w:tabs>
        <w:spacing w:before="120" w:after="120"/>
        <w:ind w:left="284" w:hanging="284"/>
        <w:rPr>
          <w:rFonts w:ascii="Calibri" w:hAnsi="Calibri"/>
          <w:sz w:val="20"/>
          <w:szCs w:val="20"/>
        </w:rPr>
      </w:pPr>
      <w:r w:rsidRPr="00C921C0">
        <w:rPr>
          <w:rFonts w:ascii="Calibri" w:hAnsi="Calibri"/>
          <w:b/>
          <w:sz w:val="20"/>
          <w:szCs w:val="20"/>
        </w:rPr>
        <w:t xml:space="preserve">  Temperatura graniczna dopuszczalna długotrwale:</w:t>
      </w:r>
      <w:r w:rsidRPr="00C921C0">
        <w:rPr>
          <w:rFonts w:ascii="Calibri" w:hAnsi="Calibri"/>
          <w:sz w:val="20"/>
          <w:szCs w:val="20"/>
        </w:rPr>
        <w:t xml:space="preserve"> najwyższa temperatura, do jakiej mogą nagrzewać się przewody przez czas nieograniczony, zachowując trwałość (izolacji i ew. powłoki).</w:t>
      </w:r>
    </w:p>
    <w:p w14:paraId="0331E0EA" w14:textId="11E862B3" w:rsidR="00D74F85" w:rsidRDefault="00A81606" w:rsidP="00F35124">
      <w:pPr>
        <w:numPr>
          <w:ilvl w:val="0"/>
          <w:numId w:val="3"/>
        </w:numPr>
        <w:tabs>
          <w:tab w:val="num" w:pos="710"/>
          <w:tab w:val="left" w:pos="825"/>
        </w:tabs>
        <w:spacing w:before="120" w:after="120"/>
        <w:ind w:left="284" w:hanging="284"/>
        <w:rPr>
          <w:rFonts w:ascii="Calibri" w:hAnsi="Calibri"/>
          <w:sz w:val="20"/>
          <w:szCs w:val="20"/>
        </w:rPr>
      </w:pPr>
      <w:r w:rsidRPr="00C921C0">
        <w:rPr>
          <w:rFonts w:ascii="Calibri" w:hAnsi="Calibri"/>
          <w:b/>
          <w:bCs/>
          <w:sz w:val="20"/>
          <w:szCs w:val="20"/>
        </w:rPr>
        <w:t xml:space="preserve">  Obciążalność prądowa długotrwała:</w:t>
      </w:r>
      <w:r w:rsidRPr="00C921C0">
        <w:rPr>
          <w:rFonts w:ascii="Calibri" w:hAnsi="Calibri"/>
          <w:sz w:val="20"/>
          <w:szCs w:val="20"/>
        </w:rPr>
        <w:t xml:space="preserve"> maksymalna wartość prądu, który może płynąć długotrwale </w:t>
      </w:r>
      <w:r w:rsidR="00245D9B">
        <w:rPr>
          <w:rFonts w:ascii="Calibri" w:hAnsi="Calibri"/>
          <w:sz w:val="20"/>
          <w:szCs w:val="20"/>
        </w:rPr>
        <w:br/>
      </w:r>
      <w:r w:rsidRPr="00245D9B">
        <w:t>w</w:t>
      </w:r>
      <w:r w:rsidR="00245D9B">
        <w:t xml:space="preserve"> </w:t>
      </w:r>
      <w:r w:rsidRPr="00245D9B">
        <w:t>określonych</w:t>
      </w:r>
      <w:r w:rsidRPr="00C921C0">
        <w:rPr>
          <w:rFonts w:ascii="Calibri" w:hAnsi="Calibri"/>
          <w:sz w:val="20"/>
          <w:szCs w:val="20"/>
        </w:rPr>
        <w:t xml:space="preserve"> warunkach bez przekroczenia dopuszczalnej temperatury przewodu.</w:t>
      </w:r>
    </w:p>
    <w:p w14:paraId="01BF20C5" w14:textId="77777777" w:rsidR="00811C2C" w:rsidRDefault="00811C2C" w:rsidP="00811C2C">
      <w:pPr>
        <w:tabs>
          <w:tab w:val="left" w:pos="825"/>
        </w:tabs>
        <w:spacing w:before="120" w:after="120"/>
        <w:ind w:left="284"/>
        <w:rPr>
          <w:rFonts w:ascii="Calibri" w:hAnsi="Calibri"/>
          <w:b/>
          <w:bCs/>
          <w:sz w:val="20"/>
          <w:szCs w:val="20"/>
        </w:rPr>
      </w:pPr>
    </w:p>
    <w:p w14:paraId="194BB880" w14:textId="77777777" w:rsidR="00811C2C" w:rsidRDefault="00811C2C" w:rsidP="00811C2C">
      <w:pPr>
        <w:tabs>
          <w:tab w:val="left" w:pos="825"/>
        </w:tabs>
        <w:spacing w:before="120" w:after="120"/>
        <w:ind w:left="284"/>
        <w:rPr>
          <w:rFonts w:ascii="Calibri" w:hAnsi="Calibri"/>
          <w:sz w:val="20"/>
          <w:szCs w:val="20"/>
        </w:rPr>
      </w:pPr>
    </w:p>
    <w:p w14:paraId="33909B80" w14:textId="77777777" w:rsidR="00B600B0" w:rsidRDefault="00B600B0" w:rsidP="00811C2C">
      <w:pPr>
        <w:tabs>
          <w:tab w:val="left" w:pos="825"/>
        </w:tabs>
        <w:spacing w:before="120" w:after="120"/>
        <w:ind w:left="284"/>
        <w:rPr>
          <w:rFonts w:ascii="Calibri" w:hAnsi="Calibri"/>
          <w:sz w:val="20"/>
          <w:szCs w:val="20"/>
        </w:rPr>
      </w:pPr>
    </w:p>
    <w:p w14:paraId="18E8AD2C" w14:textId="77777777" w:rsidR="00B600B0" w:rsidRDefault="00B600B0" w:rsidP="00811C2C">
      <w:pPr>
        <w:tabs>
          <w:tab w:val="left" w:pos="825"/>
        </w:tabs>
        <w:spacing w:before="120" w:after="120"/>
        <w:ind w:left="284"/>
        <w:rPr>
          <w:rFonts w:ascii="Calibri" w:hAnsi="Calibri"/>
          <w:sz w:val="20"/>
          <w:szCs w:val="20"/>
        </w:rPr>
      </w:pPr>
    </w:p>
    <w:p w14:paraId="43466467" w14:textId="77777777" w:rsidR="00B600B0" w:rsidRDefault="00B600B0" w:rsidP="00811C2C">
      <w:pPr>
        <w:tabs>
          <w:tab w:val="left" w:pos="825"/>
        </w:tabs>
        <w:spacing w:before="120" w:after="120"/>
        <w:ind w:left="284"/>
        <w:rPr>
          <w:rFonts w:ascii="Calibri" w:hAnsi="Calibri"/>
          <w:sz w:val="20"/>
          <w:szCs w:val="20"/>
        </w:rPr>
      </w:pPr>
    </w:p>
    <w:p w14:paraId="43F8D28D" w14:textId="77777777" w:rsidR="00B600B0" w:rsidRDefault="00B600B0" w:rsidP="00811C2C">
      <w:pPr>
        <w:tabs>
          <w:tab w:val="left" w:pos="825"/>
        </w:tabs>
        <w:spacing w:before="120" w:after="120"/>
        <w:ind w:left="284"/>
        <w:rPr>
          <w:rFonts w:ascii="Calibri" w:hAnsi="Calibri"/>
          <w:sz w:val="20"/>
          <w:szCs w:val="20"/>
        </w:rPr>
      </w:pPr>
    </w:p>
    <w:p w14:paraId="27533079" w14:textId="77777777" w:rsidR="00B600B0" w:rsidRDefault="00B600B0" w:rsidP="00811C2C">
      <w:pPr>
        <w:tabs>
          <w:tab w:val="left" w:pos="825"/>
        </w:tabs>
        <w:spacing w:before="120" w:after="120"/>
        <w:ind w:left="284"/>
        <w:rPr>
          <w:rFonts w:ascii="Calibri" w:hAnsi="Calibri"/>
          <w:sz w:val="20"/>
          <w:szCs w:val="20"/>
        </w:rPr>
      </w:pPr>
    </w:p>
    <w:p w14:paraId="08838769" w14:textId="77777777" w:rsidR="00B600B0" w:rsidRDefault="00B600B0" w:rsidP="00811C2C">
      <w:pPr>
        <w:tabs>
          <w:tab w:val="left" w:pos="825"/>
        </w:tabs>
        <w:spacing w:before="120" w:after="120"/>
        <w:ind w:left="284"/>
        <w:rPr>
          <w:rFonts w:ascii="Calibri" w:hAnsi="Calibri"/>
          <w:sz w:val="20"/>
          <w:szCs w:val="20"/>
        </w:rPr>
      </w:pPr>
    </w:p>
    <w:p w14:paraId="131B8C24" w14:textId="77777777" w:rsidR="00B600B0" w:rsidRPr="00A038E1" w:rsidRDefault="00B600B0" w:rsidP="00811C2C">
      <w:pPr>
        <w:tabs>
          <w:tab w:val="left" w:pos="825"/>
        </w:tabs>
        <w:spacing w:before="120" w:after="120"/>
        <w:ind w:left="284"/>
        <w:rPr>
          <w:rFonts w:ascii="Calibri" w:hAnsi="Calibri"/>
          <w:sz w:val="20"/>
          <w:szCs w:val="20"/>
        </w:rPr>
      </w:pPr>
    </w:p>
    <w:p w14:paraId="7FE4DF5C" w14:textId="4B4031ED" w:rsidR="00A81606" w:rsidRPr="00A038E1" w:rsidRDefault="00F35124" w:rsidP="00F35124">
      <w:pPr>
        <w:numPr>
          <w:ilvl w:val="0"/>
          <w:numId w:val="5"/>
        </w:numPr>
        <w:tabs>
          <w:tab w:val="num" w:pos="567"/>
          <w:tab w:val="num" w:pos="710"/>
          <w:tab w:val="left" w:pos="825"/>
        </w:tabs>
        <w:spacing w:before="120" w:after="120"/>
        <w:ind w:left="284" w:hanging="284"/>
        <w:rPr>
          <w:rFonts w:ascii="Calibri" w:hAnsi="Calibri"/>
          <w:b/>
          <w:szCs w:val="20"/>
        </w:rPr>
      </w:pPr>
      <w:bookmarkStart w:id="3" w:name="_Toc328372887"/>
      <w:bookmarkStart w:id="4" w:name="_Toc339824759"/>
      <w:r w:rsidRPr="00A038E1">
        <w:rPr>
          <w:rFonts w:ascii="Calibri" w:hAnsi="Calibri"/>
          <w:b/>
          <w:szCs w:val="20"/>
        </w:rPr>
        <w:t>W</w:t>
      </w:r>
      <w:r w:rsidR="00A81606" w:rsidRPr="00A038E1">
        <w:rPr>
          <w:rFonts w:ascii="Calibri" w:hAnsi="Calibri"/>
          <w:b/>
          <w:szCs w:val="20"/>
        </w:rPr>
        <w:t>ymagania</w:t>
      </w:r>
      <w:bookmarkEnd w:id="3"/>
      <w:bookmarkEnd w:id="4"/>
    </w:p>
    <w:p w14:paraId="0A59C728" w14:textId="77777777" w:rsidR="00A81606" w:rsidRPr="00520222" w:rsidRDefault="00A81606" w:rsidP="00F35124">
      <w:pPr>
        <w:numPr>
          <w:ilvl w:val="1"/>
          <w:numId w:val="5"/>
        </w:numPr>
        <w:tabs>
          <w:tab w:val="clear" w:pos="1220"/>
          <w:tab w:val="num" w:pos="710"/>
          <w:tab w:val="left" w:pos="825"/>
        </w:tabs>
        <w:spacing w:before="120" w:after="120"/>
        <w:ind w:left="284" w:hanging="284"/>
        <w:rPr>
          <w:rFonts w:ascii="Calibri" w:hAnsi="Calibri"/>
          <w:b/>
          <w:bCs/>
          <w:sz w:val="20"/>
          <w:szCs w:val="20"/>
        </w:rPr>
      </w:pPr>
      <w:bookmarkStart w:id="5" w:name="_Toc339824760"/>
      <w:r w:rsidRPr="00C921C0">
        <w:rPr>
          <w:rFonts w:ascii="Calibri" w:hAnsi="Calibri"/>
          <w:b/>
          <w:bCs/>
          <w:sz w:val="20"/>
          <w:szCs w:val="20"/>
        </w:rPr>
        <w:t>Dane znamionowe</w:t>
      </w:r>
      <w:bookmarkEnd w:id="5"/>
    </w:p>
    <w:tbl>
      <w:tblPr>
        <w:tblW w:w="9417" w:type="dxa"/>
        <w:tblInd w:w="212" w:type="dxa"/>
        <w:tblLayout w:type="fixed"/>
        <w:tblCellMar>
          <w:left w:w="70" w:type="dxa"/>
          <w:right w:w="70" w:type="dxa"/>
        </w:tblCellMar>
        <w:tblLook w:val="0000" w:firstRow="0" w:lastRow="0" w:firstColumn="0" w:lastColumn="0" w:noHBand="0" w:noVBand="0"/>
      </w:tblPr>
      <w:tblGrid>
        <w:gridCol w:w="425"/>
        <w:gridCol w:w="1196"/>
        <w:gridCol w:w="2268"/>
        <w:gridCol w:w="505"/>
        <w:gridCol w:w="1418"/>
        <w:gridCol w:w="1337"/>
        <w:gridCol w:w="1134"/>
        <w:gridCol w:w="1134"/>
      </w:tblGrid>
      <w:tr w:rsidR="00A81606" w:rsidRPr="00520222" w14:paraId="09C3DC09" w14:textId="77777777" w:rsidTr="00DA5188">
        <w:trPr>
          <w:trHeight w:val="2234"/>
        </w:trPr>
        <w:tc>
          <w:tcPr>
            <w:tcW w:w="425" w:type="dxa"/>
            <w:tcBorders>
              <w:top w:val="single" w:sz="8" w:space="0" w:color="auto"/>
              <w:left w:val="single" w:sz="8" w:space="0" w:color="auto"/>
              <w:bottom w:val="single" w:sz="4" w:space="0" w:color="auto"/>
              <w:right w:val="single" w:sz="4" w:space="0" w:color="auto"/>
            </w:tcBorders>
            <w:shd w:val="clear" w:color="auto" w:fill="C8CAE7" w:themeFill="text2" w:themeFillTint="33"/>
            <w:vAlign w:val="center"/>
          </w:tcPr>
          <w:p w14:paraId="313A1164" w14:textId="77777777" w:rsidR="00A81606" w:rsidRPr="00520222" w:rsidRDefault="00A81606" w:rsidP="00F35124">
            <w:pPr>
              <w:spacing w:before="120" w:after="120"/>
              <w:jc w:val="center"/>
              <w:rPr>
                <w:rFonts w:ascii="Calibri" w:eastAsia="Times New Roman" w:hAnsi="Calibri" w:cs="Arial"/>
                <w:sz w:val="18"/>
                <w:szCs w:val="18"/>
                <w:lang w:eastAsia="pl-PL"/>
              </w:rPr>
            </w:pPr>
            <w:proofErr w:type="spellStart"/>
            <w:r w:rsidRPr="00520222">
              <w:rPr>
                <w:rFonts w:ascii="Calibri" w:eastAsia="Times New Roman" w:hAnsi="Calibri" w:cs="Arial"/>
                <w:sz w:val="18"/>
                <w:szCs w:val="18"/>
                <w:lang w:eastAsia="pl-PL"/>
              </w:rPr>
              <w:t>l.p</w:t>
            </w:r>
            <w:proofErr w:type="spellEnd"/>
          </w:p>
        </w:tc>
        <w:tc>
          <w:tcPr>
            <w:tcW w:w="1196" w:type="dxa"/>
            <w:tcBorders>
              <w:top w:val="single" w:sz="8" w:space="0" w:color="auto"/>
              <w:left w:val="single" w:sz="4" w:space="0" w:color="auto"/>
              <w:bottom w:val="single" w:sz="4" w:space="0" w:color="auto"/>
              <w:right w:val="single" w:sz="4" w:space="0" w:color="auto"/>
            </w:tcBorders>
            <w:shd w:val="clear" w:color="auto" w:fill="C8CAE7" w:themeFill="text2" w:themeFillTint="33"/>
            <w:vAlign w:val="center"/>
          </w:tcPr>
          <w:p w14:paraId="1BB9E439"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Typ przewodu</w:t>
            </w:r>
          </w:p>
        </w:tc>
        <w:tc>
          <w:tcPr>
            <w:tcW w:w="2268" w:type="dxa"/>
            <w:tcBorders>
              <w:top w:val="single" w:sz="8" w:space="0" w:color="auto"/>
              <w:left w:val="single" w:sz="4" w:space="0" w:color="auto"/>
              <w:bottom w:val="single" w:sz="4" w:space="0" w:color="auto"/>
              <w:right w:val="single" w:sz="4" w:space="0" w:color="auto"/>
            </w:tcBorders>
            <w:shd w:val="clear" w:color="auto" w:fill="C8CAE7" w:themeFill="text2" w:themeFillTint="33"/>
            <w:vAlign w:val="center"/>
          </w:tcPr>
          <w:p w14:paraId="45752FB4"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Opis konstrukcji</w:t>
            </w:r>
          </w:p>
        </w:tc>
        <w:tc>
          <w:tcPr>
            <w:tcW w:w="505" w:type="dxa"/>
            <w:tcBorders>
              <w:top w:val="single" w:sz="8" w:space="0" w:color="auto"/>
              <w:left w:val="single" w:sz="4" w:space="0" w:color="auto"/>
              <w:bottom w:val="single" w:sz="4" w:space="0" w:color="auto"/>
              <w:right w:val="single" w:sz="4" w:space="0" w:color="auto"/>
            </w:tcBorders>
            <w:shd w:val="clear" w:color="auto" w:fill="C8CAE7" w:themeFill="text2" w:themeFillTint="33"/>
            <w:textDirection w:val="btLr"/>
            <w:vAlign w:val="center"/>
          </w:tcPr>
          <w:p w14:paraId="3BB3F3CB" w14:textId="77777777" w:rsidR="00A81606" w:rsidRPr="00520222" w:rsidRDefault="00A81606" w:rsidP="00F35124">
            <w:pPr>
              <w:spacing w:before="120" w:after="120"/>
              <w:ind w:left="113" w:right="113"/>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Zgodność wykonania z normą</w:t>
            </w:r>
          </w:p>
        </w:tc>
        <w:tc>
          <w:tcPr>
            <w:tcW w:w="1418" w:type="dxa"/>
            <w:tcBorders>
              <w:top w:val="single" w:sz="8" w:space="0" w:color="auto"/>
              <w:left w:val="single" w:sz="4" w:space="0" w:color="auto"/>
              <w:bottom w:val="single" w:sz="4" w:space="0" w:color="auto"/>
              <w:right w:val="single" w:sz="4" w:space="0" w:color="auto"/>
            </w:tcBorders>
            <w:shd w:val="clear" w:color="auto" w:fill="C8CAE7" w:themeFill="text2" w:themeFillTint="33"/>
            <w:textDirection w:val="btLr"/>
            <w:vAlign w:val="center"/>
          </w:tcPr>
          <w:p w14:paraId="019C7FB4"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Przekrój [mm²]</w:t>
            </w:r>
          </w:p>
        </w:tc>
        <w:tc>
          <w:tcPr>
            <w:tcW w:w="1337" w:type="dxa"/>
            <w:tcBorders>
              <w:top w:val="single" w:sz="8" w:space="0" w:color="auto"/>
              <w:left w:val="nil"/>
              <w:right w:val="single" w:sz="4" w:space="0" w:color="000000"/>
            </w:tcBorders>
            <w:shd w:val="clear" w:color="auto" w:fill="C8CAE7" w:themeFill="text2" w:themeFillTint="33"/>
            <w:textDirection w:val="btLr"/>
            <w:vAlign w:val="center"/>
          </w:tcPr>
          <w:p w14:paraId="6BDBBE68"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prąd dopuszczany długotrwale [</w:t>
            </w:r>
            <w:proofErr w:type="spellStart"/>
            <w:r w:rsidRPr="00520222">
              <w:rPr>
                <w:rFonts w:ascii="Calibri" w:eastAsia="Times New Roman" w:hAnsi="Calibri" w:cs="Arial"/>
                <w:sz w:val="18"/>
                <w:szCs w:val="18"/>
                <w:lang w:eastAsia="pl-PL"/>
              </w:rPr>
              <w:t>Idd</w:t>
            </w:r>
            <w:proofErr w:type="spellEnd"/>
            <w:r w:rsidRPr="00520222">
              <w:rPr>
                <w:rFonts w:ascii="Calibri" w:eastAsia="Times New Roman" w:hAnsi="Calibri" w:cs="Arial"/>
                <w:sz w:val="18"/>
                <w:szCs w:val="18"/>
                <w:lang w:eastAsia="pl-PL"/>
              </w:rPr>
              <w:t>]</w:t>
            </w:r>
          </w:p>
          <w:p w14:paraId="68248774"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wartości wymagane</w:t>
            </w:r>
          </w:p>
          <w:p w14:paraId="5C6D5344"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[A]   [≥]</w:t>
            </w:r>
          </w:p>
        </w:tc>
        <w:tc>
          <w:tcPr>
            <w:tcW w:w="1134" w:type="dxa"/>
            <w:tcBorders>
              <w:top w:val="single" w:sz="8" w:space="0" w:color="auto"/>
              <w:left w:val="nil"/>
              <w:right w:val="single" w:sz="4" w:space="0" w:color="000000"/>
            </w:tcBorders>
            <w:shd w:val="clear" w:color="auto" w:fill="C8CAE7" w:themeFill="text2" w:themeFillTint="33"/>
            <w:textDirection w:val="btLr"/>
            <w:vAlign w:val="center"/>
          </w:tcPr>
          <w:p w14:paraId="692047A5"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napięcie znamionowe</w:t>
            </w:r>
          </w:p>
          <w:p w14:paraId="16696D05"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wartości wymagane [</w:t>
            </w:r>
            <w:proofErr w:type="spellStart"/>
            <w:r w:rsidRPr="00520222">
              <w:rPr>
                <w:rFonts w:ascii="Calibri" w:eastAsia="Times New Roman" w:hAnsi="Calibri" w:cs="Arial"/>
                <w:sz w:val="18"/>
                <w:szCs w:val="18"/>
                <w:lang w:eastAsia="pl-PL"/>
              </w:rPr>
              <w:t>kV</w:t>
            </w:r>
            <w:proofErr w:type="spellEnd"/>
            <w:r w:rsidRPr="00520222">
              <w:rPr>
                <w:rFonts w:ascii="Calibri" w:eastAsia="Times New Roman" w:hAnsi="Calibri" w:cs="Arial"/>
                <w:sz w:val="18"/>
                <w:szCs w:val="18"/>
                <w:lang w:eastAsia="pl-PL"/>
              </w:rPr>
              <w:t>]</w:t>
            </w:r>
          </w:p>
        </w:tc>
        <w:tc>
          <w:tcPr>
            <w:tcW w:w="1134" w:type="dxa"/>
            <w:tcBorders>
              <w:top w:val="single" w:sz="8" w:space="0" w:color="auto"/>
              <w:left w:val="nil"/>
              <w:right w:val="single" w:sz="4" w:space="0" w:color="auto"/>
            </w:tcBorders>
            <w:shd w:val="clear" w:color="auto" w:fill="C8CAE7" w:themeFill="text2" w:themeFillTint="33"/>
            <w:textDirection w:val="btLr"/>
            <w:vAlign w:val="center"/>
          </w:tcPr>
          <w:p w14:paraId="658817C1"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temp. żył dopuszczalna długotrwale</w:t>
            </w:r>
          </w:p>
          <w:p w14:paraId="31043722"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wartości wymagane [</w:t>
            </w:r>
            <w:r w:rsidRPr="00520222">
              <w:rPr>
                <w:rFonts w:ascii="Calibri" w:eastAsia="Times New Roman" w:hAnsi="Calibri" w:cs="Arial"/>
                <w:sz w:val="18"/>
                <w:szCs w:val="18"/>
                <w:vertAlign w:val="superscript"/>
                <w:lang w:eastAsia="pl-PL"/>
              </w:rPr>
              <w:t>O</w:t>
            </w:r>
            <w:r w:rsidRPr="00520222">
              <w:rPr>
                <w:rFonts w:ascii="Calibri" w:eastAsia="Times New Roman" w:hAnsi="Calibri" w:cs="Arial"/>
                <w:sz w:val="18"/>
                <w:szCs w:val="18"/>
                <w:lang w:eastAsia="pl-PL"/>
              </w:rPr>
              <w:t>C]</w:t>
            </w:r>
          </w:p>
        </w:tc>
      </w:tr>
      <w:tr w:rsidR="00A81606" w:rsidRPr="00520222" w14:paraId="01E54EE2" w14:textId="77777777" w:rsidTr="00DA5188">
        <w:trPr>
          <w:cantSplit/>
          <w:trHeight w:val="249"/>
        </w:trPr>
        <w:tc>
          <w:tcPr>
            <w:tcW w:w="425" w:type="dxa"/>
            <w:tcBorders>
              <w:top w:val="single" w:sz="4" w:space="0" w:color="auto"/>
              <w:left w:val="single" w:sz="8" w:space="0" w:color="auto"/>
              <w:bottom w:val="single" w:sz="4" w:space="0" w:color="auto"/>
              <w:right w:val="single" w:sz="4" w:space="0" w:color="auto"/>
            </w:tcBorders>
            <w:shd w:val="clear" w:color="auto" w:fill="auto"/>
            <w:vAlign w:val="center"/>
          </w:tcPr>
          <w:p w14:paraId="39DD0017"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1</w:t>
            </w:r>
          </w:p>
        </w:tc>
        <w:tc>
          <w:tcPr>
            <w:tcW w:w="1196" w:type="dxa"/>
            <w:tcBorders>
              <w:top w:val="single" w:sz="4" w:space="0" w:color="auto"/>
              <w:left w:val="nil"/>
              <w:bottom w:val="single" w:sz="4" w:space="0" w:color="auto"/>
              <w:right w:val="single" w:sz="4" w:space="0" w:color="auto"/>
            </w:tcBorders>
            <w:shd w:val="clear" w:color="auto" w:fill="auto"/>
            <w:vAlign w:val="center"/>
          </w:tcPr>
          <w:p w14:paraId="6E593C62"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2</w:t>
            </w:r>
          </w:p>
        </w:tc>
        <w:tc>
          <w:tcPr>
            <w:tcW w:w="2268" w:type="dxa"/>
            <w:tcBorders>
              <w:top w:val="single" w:sz="4" w:space="0" w:color="auto"/>
              <w:left w:val="nil"/>
              <w:bottom w:val="single" w:sz="4" w:space="0" w:color="auto"/>
              <w:right w:val="single" w:sz="4" w:space="0" w:color="auto"/>
            </w:tcBorders>
            <w:shd w:val="clear" w:color="auto" w:fill="auto"/>
            <w:vAlign w:val="center"/>
          </w:tcPr>
          <w:p w14:paraId="706E671F"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3</w:t>
            </w:r>
          </w:p>
        </w:tc>
        <w:tc>
          <w:tcPr>
            <w:tcW w:w="505" w:type="dxa"/>
            <w:tcBorders>
              <w:top w:val="single" w:sz="4" w:space="0" w:color="auto"/>
              <w:left w:val="nil"/>
              <w:bottom w:val="single" w:sz="4" w:space="0" w:color="auto"/>
              <w:right w:val="single" w:sz="4" w:space="0" w:color="auto"/>
            </w:tcBorders>
            <w:shd w:val="clear" w:color="auto" w:fill="auto"/>
            <w:vAlign w:val="center"/>
          </w:tcPr>
          <w:p w14:paraId="56770347"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4</w:t>
            </w:r>
          </w:p>
        </w:tc>
        <w:tc>
          <w:tcPr>
            <w:tcW w:w="1418" w:type="dxa"/>
            <w:tcBorders>
              <w:top w:val="single" w:sz="4" w:space="0" w:color="auto"/>
              <w:left w:val="nil"/>
              <w:bottom w:val="single" w:sz="4" w:space="0" w:color="auto"/>
              <w:right w:val="single" w:sz="4" w:space="0" w:color="auto"/>
            </w:tcBorders>
            <w:shd w:val="clear" w:color="auto" w:fill="auto"/>
            <w:vAlign w:val="center"/>
          </w:tcPr>
          <w:p w14:paraId="2EC58DBD"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5</w:t>
            </w:r>
          </w:p>
        </w:tc>
        <w:tc>
          <w:tcPr>
            <w:tcW w:w="1337" w:type="dxa"/>
            <w:tcBorders>
              <w:top w:val="single" w:sz="4" w:space="0" w:color="auto"/>
              <w:left w:val="nil"/>
              <w:bottom w:val="single" w:sz="4" w:space="0" w:color="auto"/>
              <w:right w:val="single" w:sz="4" w:space="0" w:color="auto"/>
            </w:tcBorders>
            <w:shd w:val="clear" w:color="auto" w:fill="auto"/>
            <w:vAlign w:val="center"/>
          </w:tcPr>
          <w:p w14:paraId="6BDB686B"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6</w:t>
            </w:r>
          </w:p>
        </w:tc>
        <w:tc>
          <w:tcPr>
            <w:tcW w:w="1134" w:type="dxa"/>
            <w:tcBorders>
              <w:top w:val="single" w:sz="4" w:space="0" w:color="auto"/>
              <w:left w:val="nil"/>
              <w:bottom w:val="single" w:sz="4" w:space="0" w:color="auto"/>
              <w:right w:val="single" w:sz="4" w:space="0" w:color="auto"/>
            </w:tcBorders>
            <w:shd w:val="clear" w:color="auto" w:fill="auto"/>
            <w:vAlign w:val="center"/>
          </w:tcPr>
          <w:p w14:paraId="5B41CC20"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7</w:t>
            </w:r>
          </w:p>
        </w:tc>
        <w:tc>
          <w:tcPr>
            <w:tcW w:w="1134" w:type="dxa"/>
            <w:tcBorders>
              <w:top w:val="single" w:sz="4" w:space="0" w:color="auto"/>
              <w:left w:val="nil"/>
              <w:bottom w:val="single" w:sz="4" w:space="0" w:color="auto"/>
              <w:right w:val="single" w:sz="4" w:space="0" w:color="auto"/>
            </w:tcBorders>
            <w:shd w:val="clear" w:color="auto" w:fill="auto"/>
            <w:vAlign w:val="center"/>
          </w:tcPr>
          <w:p w14:paraId="0640E030"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8</w:t>
            </w:r>
          </w:p>
        </w:tc>
      </w:tr>
      <w:tr w:rsidR="00A81606" w:rsidRPr="00520222" w14:paraId="3D3E6CF3" w14:textId="77777777" w:rsidTr="00DA5188">
        <w:trPr>
          <w:trHeight w:val="340"/>
        </w:trPr>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50FE57A" w14:textId="77777777" w:rsidR="00A81606" w:rsidRPr="00520222" w:rsidRDefault="00A81606" w:rsidP="00F35124">
            <w:pPr>
              <w:spacing w:before="120" w:after="120" w:line="360" w:lineRule="auto"/>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1</w:t>
            </w:r>
          </w:p>
        </w:tc>
        <w:tc>
          <w:tcPr>
            <w:tcW w:w="119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DE36E0F" w14:textId="77777777" w:rsidR="00A81606" w:rsidRPr="00520222" w:rsidRDefault="00A81606" w:rsidP="00F35124">
            <w:pPr>
              <w:spacing w:before="120" w:after="120" w:line="360" w:lineRule="auto"/>
              <w:jc w:val="center"/>
              <w:rPr>
                <w:rFonts w:ascii="Calibri" w:eastAsia="Times New Roman" w:hAnsi="Calibri" w:cs="Arial"/>
                <w:sz w:val="18"/>
                <w:szCs w:val="18"/>
                <w:lang w:eastAsia="pl-PL"/>
              </w:rPr>
            </w:pPr>
            <w:proofErr w:type="spellStart"/>
            <w:r w:rsidRPr="00520222">
              <w:rPr>
                <w:rFonts w:ascii="Calibri" w:eastAsia="Times New Roman" w:hAnsi="Calibri" w:cs="Arial"/>
                <w:sz w:val="18"/>
                <w:szCs w:val="18"/>
                <w:lang w:eastAsia="pl-PL"/>
              </w:rPr>
              <w:t>AsXSn</w:t>
            </w:r>
            <w:proofErr w:type="spellEnd"/>
          </w:p>
        </w:tc>
        <w:tc>
          <w:tcPr>
            <w:tcW w:w="2268" w:type="dxa"/>
            <w:vMerge w:val="restart"/>
            <w:tcBorders>
              <w:top w:val="single" w:sz="4" w:space="0" w:color="auto"/>
              <w:left w:val="single" w:sz="4" w:space="0" w:color="auto"/>
              <w:right w:val="single" w:sz="4" w:space="0" w:color="auto"/>
            </w:tcBorders>
            <w:shd w:val="clear" w:color="auto" w:fill="auto"/>
            <w:vAlign w:val="center"/>
          </w:tcPr>
          <w:p w14:paraId="79022623" w14:textId="77777777" w:rsidR="00A81606" w:rsidRPr="00520222" w:rsidRDefault="00A81606" w:rsidP="00F35124">
            <w:pPr>
              <w:spacing w:before="120" w:after="120" w:line="360" w:lineRule="auto"/>
              <w:jc w:val="both"/>
              <w:rPr>
                <w:rFonts w:ascii="Calibri" w:eastAsia="Times New Roman" w:hAnsi="Calibri" w:cs="Arial"/>
                <w:sz w:val="18"/>
                <w:szCs w:val="18"/>
                <w:lang w:eastAsia="pl-PL"/>
              </w:rPr>
            </w:pPr>
            <w:r w:rsidRPr="00520222">
              <w:rPr>
                <w:rFonts w:ascii="Calibri" w:eastAsia="Times New Roman" w:hAnsi="Calibri" w:cs="Arial"/>
                <w:sz w:val="18"/>
                <w:szCs w:val="18"/>
                <w:lang w:eastAsia="pl-PL"/>
              </w:rPr>
              <w:t>Przewód elektroenergetyczny samonośny - o żyłach aluminiowych i izolacji z polietylenu usieciowanego [XLPE] odpornego na rozprzestrzenianie płomienia</w:t>
            </w:r>
          </w:p>
        </w:tc>
        <w:tc>
          <w:tcPr>
            <w:tcW w:w="505" w:type="dxa"/>
            <w:vMerge w:val="restart"/>
            <w:tcBorders>
              <w:top w:val="single" w:sz="4" w:space="0" w:color="auto"/>
              <w:left w:val="single" w:sz="4" w:space="0" w:color="auto"/>
              <w:right w:val="nil"/>
            </w:tcBorders>
            <w:shd w:val="clear" w:color="auto" w:fill="auto"/>
            <w:textDirection w:val="btLr"/>
            <w:vAlign w:val="center"/>
          </w:tcPr>
          <w:p w14:paraId="627E141C" w14:textId="77777777" w:rsidR="00A81606" w:rsidRPr="00520222" w:rsidRDefault="00A81606" w:rsidP="00F35124">
            <w:pPr>
              <w:spacing w:before="120" w:after="120" w:line="360" w:lineRule="auto"/>
              <w:ind w:left="113" w:right="113"/>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PN-HD 626 S1: 2002</w:t>
            </w:r>
          </w:p>
        </w:tc>
        <w:tc>
          <w:tcPr>
            <w:tcW w:w="1418" w:type="dxa"/>
            <w:tcBorders>
              <w:top w:val="nil"/>
              <w:left w:val="single" w:sz="4" w:space="0" w:color="auto"/>
              <w:bottom w:val="single" w:sz="4" w:space="0" w:color="auto"/>
              <w:right w:val="single" w:sz="4" w:space="0" w:color="auto"/>
            </w:tcBorders>
            <w:shd w:val="clear" w:color="auto" w:fill="auto"/>
            <w:vAlign w:val="center"/>
          </w:tcPr>
          <w:p w14:paraId="19D658B5" w14:textId="77777777" w:rsidR="00A81606" w:rsidRPr="005512EA" w:rsidRDefault="00A81606" w:rsidP="00F35124">
            <w:pPr>
              <w:spacing w:before="120" w:after="120"/>
              <w:jc w:val="center"/>
              <w:rPr>
                <w:rFonts w:ascii="Calibri" w:eastAsia="Times New Roman" w:hAnsi="Calibri" w:cs="Arial"/>
                <w:sz w:val="18"/>
                <w:szCs w:val="18"/>
                <w:lang w:eastAsia="pl-PL"/>
              </w:rPr>
            </w:pPr>
            <w:r w:rsidRPr="005512EA">
              <w:rPr>
                <w:rFonts w:ascii="Calibri" w:eastAsia="Times New Roman" w:hAnsi="Calibri" w:cs="Arial"/>
                <w:sz w:val="18"/>
                <w:szCs w:val="18"/>
                <w:lang w:eastAsia="pl-PL"/>
              </w:rPr>
              <w:t>2 x 16</w:t>
            </w:r>
          </w:p>
        </w:tc>
        <w:tc>
          <w:tcPr>
            <w:tcW w:w="1337" w:type="dxa"/>
            <w:tcBorders>
              <w:top w:val="nil"/>
              <w:left w:val="nil"/>
              <w:bottom w:val="single" w:sz="4" w:space="0" w:color="auto"/>
              <w:right w:val="single" w:sz="4" w:space="0" w:color="auto"/>
            </w:tcBorders>
            <w:shd w:val="clear" w:color="auto" w:fill="auto"/>
            <w:noWrap/>
            <w:vAlign w:val="center"/>
          </w:tcPr>
          <w:p w14:paraId="4F15C5C2" w14:textId="77777777" w:rsidR="00A81606" w:rsidRPr="005512EA" w:rsidRDefault="00A81606" w:rsidP="00F35124">
            <w:pPr>
              <w:spacing w:before="120" w:after="120"/>
              <w:jc w:val="center"/>
              <w:rPr>
                <w:rFonts w:ascii="Calibri" w:eastAsia="Times New Roman" w:hAnsi="Calibri" w:cs="Arial"/>
                <w:sz w:val="18"/>
                <w:szCs w:val="18"/>
                <w:lang w:eastAsia="pl-PL"/>
              </w:rPr>
            </w:pPr>
            <w:r w:rsidRPr="005512EA">
              <w:rPr>
                <w:rFonts w:ascii="Calibri" w:eastAsia="Times New Roman" w:hAnsi="Calibri" w:cs="Arial"/>
                <w:sz w:val="18"/>
                <w:szCs w:val="18"/>
                <w:lang w:eastAsia="pl-PL"/>
              </w:rPr>
              <w:t xml:space="preserve">93 </w:t>
            </w:r>
          </w:p>
        </w:tc>
        <w:tc>
          <w:tcPr>
            <w:tcW w:w="1134" w:type="dxa"/>
            <w:tcBorders>
              <w:top w:val="nil"/>
              <w:left w:val="nil"/>
              <w:bottom w:val="single" w:sz="4" w:space="0" w:color="auto"/>
              <w:right w:val="single" w:sz="4" w:space="0" w:color="auto"/>
            </w:tcBorders>
            <w:shd w:val="clear" w:color="auto" w:fill="auto"/>
            <w:noWrap/>
            <w:vAlign w:val="center"/>
          </w:tcPr>
          <w:p w14:paraId="1150918D" w14:textId="77777777" w:rsidR="00A81606" w:rsidRPr="005512EA" w:rsidRDefault="00A81606" w:rsidP="00F35124">
            <w:pPr>
              <w:spacing w:before="120" w:after="120"/>
              <w:jc w:val="center"/>
              <w:rPr>
                <w:rFonts w:ascii="Calibri" w:eastAsia="Times New Roman" w:hAnsi="Calibri" w:cs="Arial"/>
                <w:sz w:val="18"/>
                <w:szCs w:val="18"/>
                <w:lang w:eastAsia="pl-PL"/>
              </w:rPr>
            </w:pPr>
            <w:r w:rsidRPr="005512EA">
              <w:rPr>
                <w:rFonts w:ascii="Calibri" w:eastAsia="Times New Roman" w:hAnsi="Calibri" w:cs="Arial"/>
                <w:sz w:val="18"/>
                <w:szCs w:val="18"/>
                <w:lang w:eastAsia="pl-PL"/>
              </w:rPr>
              <w:t xml:space="preserve">0,6 / 1 </w:t>
            </w:r>
          </w:p>
        </w:tc>
        <w:tc>
          <w:tcPr>
            <w:tcW w:w="1134" w:type="dxa"/>
            <w:tcBorders>
              <w:top w:val="nil"/>
              <w:left w:val="nil"/>
              <w:bottom w:val="single" w:sz="4" w:space="0" w:color="auto"/>
              <w:right w:val="single" w:sz="4" w:space="0" w:color="auto"/>
            </w:tcBorders>
            <w:shd w:val="clear" w:color="auto" w:fill="auto"/>
            <w:vAlign w:val="center"/>
          </w:tcPr>
          <w:p w14:paraId="5AEC7B2E" w14:textId="77777777" w:rsidR="00A81606" w:rsidRPr="005512EA" w:rsidRDefault="00A81606" w:rsidP="00F35124">
            <w:pPr>
              <w:spacing w:before="120" w:after="120"/>
              <w:jc w:val="center"/>
              <w:rPr>
                <w:rFonts w:ascii="Calibri" w:eastAsia="Times New Roman" w:hAnsi="Calibri" w:cs="Arial"/>
                <w:sz w:val="18"/>
                <w:szCs w:val="18"/>
                <w:lang w:eastAsia="pl-PL"/>
              </w:rPr>
            </w:pPr>
            <w:r w:rsidRPr="005512EA">
              <w:rPr>
                <w:rFonts w:ascii="Calibri" w:eastAsia="Times New Roman" w:hAnsi="Calibri" w:cs="Arial"/>
                <w:sz w:val="18"/>
                <w:szCs w:val="18"/>
                <w:lang w:eastAsia="pl-PL"/>
              </w:rPr>
              <w:t xml:space="preserve">90 </w:t>
            </w:r>
          </w:p>
        </w:tc>
      </w:tr>
      <w:tr w:rsidR="00A81606" w:rsidRPr="00520222" w14:paraId="4B9626B8" w14:textId="77777777" w:rsidTr="00DA5188">
        <w:trPr>
          <w:trHeight w:val="340"/>
        </w:trPr>
        <w:tc>
          <w:tcPr>
            <w:tcW w:w="42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EE68CEE" w14:textId="77777777" w:rsidR="00A81606" w:rsidRPr="00520222" w:rsidRDefault="00A81606" w:rsidP="00F35124">
            <w:pPr>
              <w:spacing w:before="120" w:after="120"/>
              <w:jc w:val="center"/>
              <w:rPr>
                <w:rFonts w:ascii="Calibri" w:eastAsia="Times New Roman" w:hAnsi="Calibri" w:cs="Arial"/>
                <w:sz w:val="18"/>
                <w:szCs w:val="18"/>
                <w:lang w:eastAsia="pl-PL"/>
              </w:rPr>
            </w:pPr>
          </w:p>
        </w:tc>
        <w:tc>
          <w:tcPr>
            <w:tcW w:w="119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DB95A75" w14:textId="77777777" w:rsidR="00A81606" w:rsidRPr="00520222" w:rsidRDefault="00A81606" w:rsidP="00F35124">
            <w:pPr>
              <w:spacing w:before="120" w:after="120"/>
              <w:jc w:val="center"/>
              <w:rPr>
                <w:rFonts w:ascii="Calibri" w:eastAsia="Times New Roman" w:hAnsi="Calibri" w:cs="Arial"/>
                <w:sz w:val="18"/>
                <w:szCs w:val="18"/>
                <w:lang w:eastAsia="pl-PL"/>
              </w:rPr>
            </w:pPr>
          </w:p>
        </w:tc>
        <w:tc>
          <w:tcPr>
            <w:tcW w:w="2268" w:type="dxa"/>
            <w:vMerge/>
            <w:tcBorders>
              <w:left w:val="single" w:sz="4" w:space="0" w:color="auto"/>
              <w:right w:val="single" w:sz="4" w:space="0" w:color="auto"/>
            </w:tcBorders>
            <w:shd w:val="clear" w:color="auto" w:fill="auto"/>
            <w:vAlign w:val="center"/>
          </w:tcPr>
          <w:p w14:paraId="1AD005BC" w14:textId="77777777" w:rsidR="00A81606" w:rsidRPr="00520222" w:rsidRDefault="00A81606" w:rsidP="00F35124">
            <w:pPr>
              <w:spacing w:before="120" w:after="120"/>
              <w:jc w:val="both"/>
              <w:rPr>
                <w:rFonts w:ascii="Calibri" w:eastAsia="Times New Roman" w:hAnsi="Calibri" w:cs="Arial"/>
                <w:sz w:val="18"/>
                <w:szCs w:val="18"/>
                <w:lang w:eastAsia="pl-PL"/>
              </w:rPr>
            </w:pPr>
          </w:p>
        </w:tc>
        <w:tc>
          <w:tcPr>
            <w:tcW w:w="505" w:type="dxa"/>
            <w:vMerge/>
            <w:tcBorders>
              <w:left w:val="single" w:sz="4" w:space="0" w:color="auto"/>
              <w:right w:val="nil"/>
            </w:tcBorders>
            <w:shd w:val="clear" w:color="auto" w:fill="auto"/>
            <w:textDirection w:val="btLr"/>
            <w:vAlign w:val="center"/>
          </w:tcPr>
          <w:p w14:paraId="3978BEDC" w14:textId="77777777" w:rsidR="00A81606" w:rsidRPr="00520222" w:rsidRDefault="00A81606" w:rsidP="00F35124">
            <w:pPr>
              <w:spacing w:before="120" w:after="120"/>
              <w:ind w:left="113" w:right="113"/>
              <w:jc w:val="center"/>
              <w:rPr>
                <w:rFonts w:ascii="Calibri" w:eastAsia="Times New Roman" w:hAnsi="Calibri" w:cs="Arial"/>
                <w:sz w:val="18"/>
                <w:szCs w:val="18"/>
                <w:lang w:eastAsia="pl-PL"/>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683ED549" w14:textId="77777777" w:rsidR="00A81606" w:rsidRPr="005512EA" w:rsidRDefault="00A81606" w:rsidP="00F35124">
            <w:pPr>
              <w:spacing w:before="120" w:after="120"/>
              <w:jc w:val="center"/>
              <w:rPr>
                <w:rFonts w:ascii="Calibri" w:eastAsia="Times New Roman" w:hAnsi="Calibri" w:cs="Arial"/>
                <w:sz w:val="18"/>
                <w:szCs w:val="18"/>
                <w:lang w:eastAsia="pl-PL"/>
              </w:rPr>
            </w:pPr>
            <w:r w:rsidRPr="005512EA">
              <w:rPr>
                <w:rFonts w:ascii="Calibri" w:eastAsia="Times New Roman" w:hAnsi="Calibri" w:cs="Arial"/>
                <w:sz w:val="18"/>
                <w:szCs w:val="18"/>
                <w:lang w:eastAsia="pl-PL"/>
              </w:rPr>
              <w:t>2 x 25</w:t>
            </w:r>
          </w:p>
        </w:tc>
        <w:tc>
          <w:tcPr>
            <w:tcW w:w="1337" w:type="dxa"/>
            <w:tcBorders>
              <w:top w:val="nil"/>
              <w:left w:val="nil"/>
              <w:bottom w:val="single" w:sz="4" w:space="0" w:color="auto"/>
              <w:right w:val="single" w:sz="4" w:space="0" w:color="auto"/>
            </w:tcBorders>
            <w:shd w:val="clear" w:color="auto" w:fill="auto"/>
            <w:noWrap/>
            <w:vAlign w:val="center"/>
          </w:tcPr>
          <w:p w14:paraId="4D8949C7" w14:textId="77777777" w:rsidR="00A81606" w:rsidRPr="005512EA" w:rsidRDefault="00A81606" w:rsidP="00F35124">
            <w:pPr>
              <w:spacing w:before="120" w:after="120"/>
              <w:jc w:val="center"/>
              <w:rPr>
                <w:rFonts w:ascii="Calibri" w:eastAsia="Times New Roman" w:hAnsi="Calibri" w:cs="Arial"/>
                <w:sz w:val="18"/>
                <w:szCs w:val="18"/>
                <w:lang w:eastAsia="pl-PL"/>
              </w:rPr>
            </w:pPr>
            <w:r w:rsidRPr="005512EA">
              <w:rPr>
                <w:rFonts w:ascii="Calibri" w:eastAsia="Times New Roman" w:hAnsi="Calibri" w:cs="Arial"/>
                <w:sz w:val="18"/>
                <w:szCs w:val="18"/>
                <w:lang w:eastAsia="pl-PL"/>
              </w:rPr>
              <w:t xml:space="preserve">112 </w:t>
            </w:r>
          </w:p>
        </w:tc>
        <w:tc>
          <w:tcPr>
            <w:tcW w:w="1134" w:type="dxa"/>
            <w:tcBorders>
              <w:top w:val="nil"/>
              <w:left w:val="nil"/>
              <w:bottom w:val="single" w:sz="4" w:space="0" w:color="auto"/>
              <w:right w:val="single" w:sz="4" w:space="0" w:color="auto"/>
            </w:tcBorders>
            <w:shd w:val="clear" w:color="auto" w:fill="auto"/>
            <w:noWrap/>
            <w:vAlign w:val="center"/>
          </w:tcPr>
          <w:p w14:paraId="26E04597" w14:textId="77777777" w:rsidR="00A81606" w:rsidRPr="005512EA" w:rsidRDefault="00A81606" w:rsidP="00F35124">
            <w:pPr>
              <w:spacing w:before="120" w:after="120"/>
              <w:jc w:val="center"/>
              <w:rPr>
                <w:rFonts w:ascii="Calibri" w:eastAsia="Times New Roman" w:hAnsi="Calibri" w:cs="Arial"/>
                <w:sz w:val="18"/>
                <w:szCs w:val="18"/>
                <w:lang w:eastAsia="pl-PL"/>
              </w:rPr>
            </w:pPr>
            <w:r w:rsidRPr="005512EA">
              <w:rPr>
                <w:rFonts w:ascii="Calibri" w:eastAsia="Times New Roman" w:hAnsi="Calibri" w:cs="Arial"/>
                <w:sz w:val="18"/>
                <w:szCs w:val="18"/>
                <w:lang w:eastAsia="pl-PL"/>
              </w:rPr>
              <w:t xml:space="preserve">0,6 / 1 </w:t>
            </w:r>
          </w:p>
        </w:tc>
        <w:tc>
          <w:tcPr>
            <w:tcW w:w="1134" w:type="dxa"/>
            <w:tcBorders>
              <w:top w:val="nil"/>
              <w:left w:val="nil"/>
              <w:bottom w:val="single" w:sz="4" w:space="0" w:color="auto"/>
              <w:right w:val="single" w:sz="4" w:space="0" w:color="auto"/>
            </w:tcBorders>
            <w:shd w:val="clear" w:color="auto" w:fill="auto"/>
            <w:vAlign w:val="center"/>
          </w:tcPr>
          <w:p w14:paraId="04DA73B9" w14:textId="77777777" w:rsidR="00A81606" w:rsidRPr="005512EA" w:rsidRDefault="00A81606" w:rsidP="00F35124">
            <w:pPr>
              <w:spacing w:before="120" w:after="120"/>
              <w:jc w:val="center"/>
              <w:rPr>
                <w:rFonts w:ascii="Calibri" w:eastAsia="Times New Roman" w:hAnsi="Calibri" w:cs="Arial"/>
                <w:sz w:val="18"/>
                <w:szCs w:val="18"/>
                <w:lang w:eastAsia="pl-PL"/>
              </w:rPr>
            </w:pPr>
            <w:r w:rsidRPr="005512EA">
              <w:rPr>
                <w:rFonts w:ascii="Calibri" w:eastAsia="Times New Roman" w:hAnsi="Calibri" w:cs="Arial"/>
                <w:sz w:val="18"/>
                <w:szCs w:val="18"/>
                <w:lang w:eastAsia="pl-PL"/>
              </w:rPr>
              <w:t xml:space="preserve">90 </w:t>
            </w:r>
          </w:p>
        </w:tc>
      </w:tr>
      <w:tr w:rsidR="00A81606" w:rsidRPr="00520222" w14:paraId="7FAD9B14" w14:textId="77777777" w:rsidTr="00DA5188">
        <w:trPr>
          <w:trHeight w:val="285"/>
        </w:trPr>
        <w:tc>
          <w:tcPr>
            <w:tcW w:w="42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A58489E" w14:textId="77777777" w:rsidR="00A81606" w:rsidRPr="00520222" w:rsidRDefault="00A81606" w:rsidP="00F35124">
            <w:pPr>
              <w:spacing w:before="120" w:after="120"/>
              <w:jc w:val="center"/>
              <w:rPr>
                <w:rFonts w:ascii="Calibri" w:eastAsia="Times New Roman" w:hAnsi="Calibri" w:cs="Arial"/>
                <w:sz w:val="18"/>
                <w:szCs w:val="18"/>
                <w:lang w:eastAsia="pl-PL"/>
              </w:rPr>
            </w:pPr>
          </w:p>
        </w:tc>
        <w:tc>
          <w:tcPr>
            <w:tcW w:w="119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7E6C532" w14:textId="77777777" w:rsidR="00A81606" w:rsidRPr="00520222" w:rsidRDefault="00A81606" w:rsidP="00F35124">
            <w:pPr>
              <w:spacing w:before="120" w:after="120"/>
              <w:jc w:val="center"/>
              <w:rPr>
                <w:rFonts w:ascii="Calibri" w:eastAsia="Times New Roman" w:hAnsi="Calibri" w:cs="Arial"/>
                <w:sz w:val="18"/>
                <w:szCs w:val="18"/>
                <w:lang w:eastAsia="pl-PL"/>
              </w:rPr>
            </w:pPr>
          </w:p>
        </w:tc>
        <w:tc>
          <w:tcPr>
            <w:tcW w:w="2268" w:type="dxa"/>
            <w:vMerge/>
            <w:tcBorders>
              <w:left w:val="single" w:sz="4" w:space="0" w:color="auto"/>
              <w:right w:val="single" w:sz="4" w:space="0" w:color="auto"/>
            </w:tcBorders>
            <w:shd w:val="clear" w:color="auto" w:fill="auto"/>
            <w:vAlign w:val="center"/>
          </w:tcPr>
          <w:p w14:paraId="3B27C2F1" w14:textId="77777777" w:rsidR="00A81606" w:rsidRPr="00520222" w:rsidRDefault="00A81606" w:rsidP="00F35124">
            <w:pPr>
              <w:spacing w:before="120" w:after="120"/>
              <w:jc w:val="center"/>
              <w:rPr>
                <w:rFonts w:ascii="Calibri" w:eastAsia="Times New Roman" w:hAnsi="Calibri" w:cs="Arial"/>
                <w:sz w:val="18"/>
                <w:szCs w:val="18"/>
                <w:lang w:eastAsia="pl-PL"/>
              </w:rPr>
            </w:pPr>
          </w:p>
        </w:tc>
        <w:tc>
          <w:tcPr>
            <w:tcW w:w="505" w:type="dxa"/>
            <w:vMerge/>
            <w:tcBorders>
              <w:left w:val="single" w:sz="4" w:space="0" w:color="auto"/>
              <w:right w:val="nil"/>
            </w:tcBorders>
            <w:shd w:val="clear" w:color="auto" w:fill="auto"/>
            <w:textDirection w:val="btLr"/>
            <w:vAlign w:val="center"/>
          </w:tcPr>
          <w:p w14:paraId="7F6E5EBB" w14:textId="77777777" w:rsidR="00A81606" w:rsidRPr="00520222" w:rsidRDefault="00A81606" w:rsidP="00F35124">
            <w:pPr>
              <w:spacing w:before="120" w:after="120"/>
              <w:ind w:left="113" w:right="113"/>
              <w:jc w:val="center"/>
              <w:rPr>
                <w:rFonts w:ascii="Calibri" w:eastAsia="Times New Roman" w:hAnsi="Calibri" w:cs="Arial"/>
                <w:sz w:val="18"/>
                <w:szCs w:val="18"/>
                <w:lang w:eastAsia="pl-PL"/>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48351B34" w14:textId="77777777" w:rsidR="00A81606" w:rsidRPr="005512EA" w:rsidRDefault="00A81606" w:rsidP="00F35124">
            <w:pPr>
              <w:spacing w:before="120" w:after="120"/>
              <w:jc w:val="center"/>
              <w:rPr>
                <w:rFonts w:ascii="Calibri" w:eastAsia="Times New Roman" w:hAnsi="Calibri" w:cs="Arial"/>
                <w:sz w:val="18"/>
                <w:szCs w:val="18"/>
                <w:lang w:eastAsia="pl-PL"/>
              </w:rPr>
            </w:pPr>
            <w:r w:rsidRPr="005512EA">
              <w:rPr>
                <w:rFonts w:ascii="Calibri" w:eastAsia="Times New Roman" w:hAnsi="Calibri" w:cs="Arial"/>
                <w:sz w:val="18"/>
                <w:szCs w:val="18"/>
                <w:lang w:eastAsia="pl-PL"/>
              </w:rPr>
              <w:t>4 x 16</w:t>
            </w:r>
          </w:p>
        </w:tc>
        <w:tc>
          <w:tcPr>
            <w:tcW w:w="1337" w:type="dxa"/>
            <w:tcBorders>
              <w:top w:val="nil"/>
              <w:left w:val="nil"/>
              <w:bottom w:val="single" w:sz="4" w:space="0" w:color="auto"/>
              <w:right w:val="single" w:sz="4" w:space="0" w:color="auto"/>
            </w:tcBorders>
            <w:shd w:val="clear" w:color="auto" w:fill="auto"/>
            <w:noWrap/>
            <w:vAlign w:val="center"/>
          </w:tcPr>
          <w:p w14:paraId="386169B1" w14:textId="77777777" w:rsidR="00A81606" w:rsidRPr="005512EA" w:rsidRDefault="00A81606" w:rsidP="00F35124">
            <w:pPr>
              <w:spacing w:before="120" w:after="120"/>
              <w:jc w:val="center"/>
              <w:rPr>
                <w:rFonts w:ascii="Calibri" w:eastAsia="Times New Roman" w:hAnsi="Calibri" w:cs="Arial"/>
                <w:sz w:val="18"/>
                <w:szCs w:val="18"/>
                <w:lang w:eastAsia="pl-PL"/>
              </w:rPr>
            </w:pPr>
            <w:r w:rsidRPr="005512EA">
              <w:rPr>
                <w:rFonts w:ascii="Calibri" w:eastAsia="Times New Roman" w:hAnsi="Calibri" w:cs="Arial"/>
                <w:sz w:val="18"/>
                <w:szCs w:val="18"/>
                <w:lang w:eastAsia="pl-PL"/>
              </w:rPr>
              <w:t xml:space="preserve">93 </w:t>
            </w:r>
          </w:p>
        </w:tc>
        <w:tc>
          <w:tcPr>
            <w:tcW w:w="1134" w:type="dxa"/>
            <w:tcBorders>
              <w:top w:val="nil"/>
              <w:left w:val="nil"/>
              <w:bottom w:val="single" w:sz="4" w:space="0" w:color="auto"/>
              <w:right w:val="single" w:sz="4" w:space="0" w:color="auto"/>
            </w:tcBorders>
            <w:shd w:val="clear" w:color="auto" w:fill="auto"/>
            <w:noWrap/>
            <w:vAlign w:val="center"/>
          </w:tcPr>
          <w:p w14:paraId="0C206FF0" w14:textId="77777777" w:rsidR="00A81606" w:rsidRPr="005512EA" w:rsidRDefault="00A81606" w:rsidP="00F35124">
            <w:pPr>
              <w:spacing w:before="120" w:after="120"/>
              <w:jc w:val="center"/>
              <w:rPr>
                <w:rFonts w:ascii="Calibri" w:eastAsia="Times New Roman" w:hAnsi="Calibri" w:cs="Arial"/>
                <w:sz w:val="18"/>
                <w:szCs w:val="18"/>
                <w:lang w:eastAsia="pl-PL"/>
              </w:rPr>
            </w:pPr>
            <w:r w:rsidRPr="005512EA">
              <w:rPr>
                <w:rFonts w:ascii="Calibri" w:eastAsia="Times New Roman" w:hAnsi="Calibri" w:cs="Arial"/>
                <w:sz w:val="18"/>
                <w:szCs w:val="18"/>
                <w:lang w:eastAsia="pl-PL"/>
              </w:rPr>
              <w:t xml:space="preserve">0,6 / 1 </w:t>
            </w:r>
          </w:p>
        </w:tc>
        <w:tc>
          <w:tcPr>
            <w:tcW w:w="1134" w:type="dxa"/>
            <w:tcBorders>
              <w:top w:val="nil"/>
              <w:left w:val="nil"/>
              <w:bottom w:val="single" w:sz="4" w:space="0" w:color="auto"/>
              <w:right w:val="single" w:sz="4" w:space="0" w:color="auto"/>
            </w:tcBorders>
            <w:shd w:val="clear" w:color="auto" w:fill="auto"/>
            <w:vAlign w:val="center"/>
          </w:tcPr>
          <w:p w14:paraId="53730C59" w14:textId="77777777" w:rsidR="00A81606" w:rsidRPr="005512EA" w:rsidRDefault="00A81606" w:rsidP="00F35124">
            <w:pPr>
              <w:spacing w:before="120" w:after="120"/>
              <w:jc w:val="center"/>
              <w:rPr>
                <w:rFonts w:ascii="Calibri" w:eastAsia="Times New Roman" w:hAnsi="Calibri" w:cs="Arial"/>
                <w:sz w:val="18"/>
                <w:szCs w:val="18"/>
                <w:lang w:eastAsia="pl-PL"/>
              </w:rPr>
            </w:pPr>
            <w:r w:rsidRPr="005512EA">
              <w:rPr>
                <w:rFonts w:ascii="Calibri" w:eastAsia="Times New Roman" w:hAnsi="Calibri" w:cs="Arial"/>
                <w:sz w:val="18"/>
                <w:szCs w:val="18"/>
                <w:lang w:eastAsia="pl-PL"/>
              </w:rPr>
              <w:t xml:space="preserve">90 </w:t>
            </w:r>
          </w:p>
        </w:tc>
      </w:tr>
      <w:tr w:rsidR="00A81606" w:rsidRPr="00520222" w14:paraId="16FACEF7" w14:textId="77777777" w:rsidTr="00DA5188">
        <w:trPr>
          <w:trHeight w:val="285"/>
        </w:trPr>
        <w:tc>
          <w:tcPr>
            <w:tcW w:w="42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2234BEC" w14:textId="77777777" w:rsidR="00A81606" w:rsidRPr="00520222" w:rsidRDefault="00A81606" w:rsidP="00F35124">
            <w:pPr>
              <w:spacing w:before="120" w:after="120"/>
              <w:jc w:val="center"/>
              <w:rPr>
                <w:rFonts w:ascii="Calibri" w:eastAsia="Times New Roman" w:hAnsi="Calibri" w:cs="Arial"/>
                <w:sz w:val="18"/>
                <w:szCs w:val="18"/>
                <w:lang w:eastAsia="pl-PL"/>
              </w:rPr>
            </w:pPr>
          </w:p>
        </w:tc>
        <w:tc>
          <w:tcPr>
            <w:tcW w:w="119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F2467BC" w14:textId="77777777" w:rsidR="00A81606" w:rsidRPr="00520222" w:rsidRDefault="00A81606" w:rsidP="00F35124">
            <w:pPr>
              <w:spacing w:before="120" w:after="120"/>
              <w:jc w:val="center"/>
              <w:rPr>
                <w:rFonts w:ascii="Calibri" w:eastAsia="Times New Roman" w:hAnsi="Calibri" w:cs="Arial"/>
                <w:sz w:val="18"/>
                <w:szCs w:val="18"/>
                <w:lang w:eastAsia="pl-PL"/>
              </w:rPr>
            </w:pPr>
          </w:p>
        </w:tc>
        <w:tc>
          <w:tcPr>
            <w:tcW w:w="2268" w:type="dxa"/>
            <w:vMerge/>
            <w:tcBorders>
              <w:left w:val="single" w:sz="4" w:space="0" w:color="auto"/>
              <w:right w:val="single" w:sz="4" w:space="0" w:color="auto"/>
            </w:tcBorders>
            <w:shd w:val="clear" w:color="auto" w:fill="auto"/>
            <w:vAlign w:val="center"/>
          </w:tcPr>
          <w:p w14:paraId="12AC90AF" w14:textId="77777777" w:rsidR="00A81606" w:rsidRPr="00520222" w:rsidRDefault="00A81606" w:rsidP="00F35124">
            <w:pPr>
              <w:spacing w:before="120" w:after="120"/>
              <w:jc w:val="center"/>
              <w:rPr>
                <w:rFonts w:ascii="Calibri" w:eastAsia="Times New Roman" w:hAnsi="Calibri" w:cs="Arial"/>
                <w:sz w:val="18"/>
                <w:szCs w:val="18"/>
                <w:lang w:eastAsia="pl-PL"/>
              </w:rPr>
            </w:pPr>
          </w:p>
        </w:tc>
        <w:tc>
          <w:tcPr>
            <w:tcW w:w="505" w:type="dxa"/>
            <w:vMerge/>
            <w:tcBorders>
              <w:left w:val="single" w:sz="4" w:space="0" w:color="auto"/>
              <w:right w:val="nil"/>
            </w:tcBorders>
            <w:shd w:val="clear" w:color="auto" w:fill="auto"/>
            <w:textDirection w:val="btLr"/>
            <w:vAlign w:val="center"/>
          </w:tcPr>
          <w:p w14:paraId="013746F2" w14:textId="77777777" w:rsidR="00A81606" w:rsidRPr="00520222" w:rsidRDefault="00A81606" w:rsidP="00F35124">
            <w:pPr>
              <w:spacing w:before="120" w:after="120"/>
              <w:ind w:left="113" w:right="113"/>
              <w:jc w:val="center"/>
              <w:rPr>
                <w:rFonts w:ascii="Calibri" w:eastAsia="Times New Roman" w:hAnsi="Calibri" w:cs="Arial"/>
                <w:sz w:val="18"/>
                <w:szCs w:val="18"/>
                <w:lang w:eastAsia="pl-PL"/>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40A95C53" w14:textId="77777777" w:rsidR="00A81606" w:rsidRPr="005512EA" w:rsidRDefault="00A81606" w:rsidP="00F35124">
            <w:pPr>
              <w:spacing w:before="120" w:after="120"/>
              <w:jc w:val="center"/>
              <w:rPr>
                <w:rFonts w:ascii="Calibri" w:eastAsia="Times New Roman" w:hAnsi="Calibri" w:cs="Arial"/>
                <w:sz w:val="18"/>
                <w:szCs w:val="18"/>
                <w:lang w:eastAsia="pl-PL"/>
              </w:rPr>
            </w:pPr>
            <w:r w:rsidRPr="005512EA">
              <w:rPr>
                <w:rFonts w:ascii="Calibri" w:eastAsia="Times New Roman" w:hAnsi="Calibri" w:cs="Arial"/>
                <w:sz w:val="18"/>
                <w:szCs w:val="18"/>
                <w:lang w:eastAsia="pl-PL"/>
              </w:rPr>
              <w:t>4 x 25</w:t>
            </w:r>
          </w:p>
        </w:tc>
        <w:tc>
          <w:tcPr>
            <w:tcW w:w="1337" w:type="dxa"/>
            <w:tcBorders>
              <w:top w:val="nil"/>
              <w:left w:val="nil"/>
              <w:bottom w:val="single" w:sz="4" w:space="0" w:color="auto"/>
              <w:right w:val="single" w:sz="4" w:space="0" w:color="auto"/>
            </w:tcBorders>
            <w:shd w:val="clear" w:color="auto" w:fill="auto"/>
            <w:noWrap/>
            <w:vAlign w:val="center"/>
          </w:tcPr>
          <w:p w14:paraId="3C47AEA6" w14:textId="77777777" w:rsidR="00A81606" w:rsidRPr="005512EA" w:rsidRDefault="00A81606" w:rsidP="00F35124">
            <w:pPr>
              <w:spacing w:before="120" w:after="120"/>
              <w:jc w:val="center"/>
              <w:rPr>
                <w:rFonts w:ascii="Calibri" w:eastAsia="Times New Roman" w:hAnsi="Calibri" w:cs="Arial"/>
                <w:sz w:val="18"/>
                <w:szCs w:val="18"/>
                <w:lang w:eastAsia="pl-PL"/>
              </w:rPr>
            </w:pPr>
            <w:r w:rsidRPr="005512EA">
              <w:rPr>
                <w:rFonts w:ascii="Calibri" w:eastAsia="Times New Roman" w:hAnsi="Calibri" w:cs="Arial"/>
                <w:sz w:val="18"/>
                <w:szCs w:val="18"/>
                <w:lang w:eastAsia="pl-PL"/>
              </w:rPr>
              <w:t>112</w:t>
            </w:r>
          </w:p>
        </w:tc>
        <w:tc>
          <w:tcPr>
            <w:tcW w:w="1134" w:type="dxa"/>
            <w:tcBorders>
              <w:top w:val="nil"/>
              <w:left w:val="nil"/>
              <w:bottom w:val="single" w:sz="4" w:space="0" w:color="auto"/>
              <w:right w:val="single" w:sz="4" w:space="0" w:color="auto"/>
            </w:tcBorders>
            <w:shd w:val="clear" w:color="auto" w:fill="auto"/>
            <w:noWrap/>
            <w:vAlign w:val="center"/>
          </w:tcPr>
          <w:p w14:paraId="2503FB16" w14:textId="77777777" w:rsidR="00A81606" w:rsidRPr="005512EA" w:rsidRDefault="00A81606" w:rsidP="00F35124">
            <w:pPr>
              <w:spacing w:before="120" w:after="120"/>
              <w:jc w:val="center"/>
              <w:rPr>
                <w:rFonts w:ascii="Calibri" w:eastAsia="Times New Roman" w:hAnsi="Calibri" w:cs="Arial"/>
                <w:sz w:val="18"/>
                <w:szCs w:val="18"/>
                <w:lang w:eastAsia="pl-PL"/>
              </w:rPr>
            </w:pPr>
            <w:r w:rsidRPr="005512EA">
              <w:rPr>
                <w:rFonts w:ascii="Calibri" w:eastAsia="Times New Roman" w:hAnsi="Calibri" w:cs="Arial"/>
                <w:sz w:val="18"/>
                <w:szCs w:val="18"/>
                <w:lang w:eastAsia="pl-PL"/>
              </w:rPr>
              <w:t xml:space="preserve">0,6 / 1 </w:t>
            </w:r>
          </w:p>
        </w:tc>
        <w:tc>
          <w:tcPr>
            <w:tcW w:w="1134" w:type="dxa"/>
            <w:tcBorders>
              <w:top w:val="nil"/>
              <w:left w:val="nil"/>
              <w:bottom w:val="single" w:sz="4" w:space="0" w:color="auto"/>
              <w:right w:val="single" w:sz="4" w:space="0" w:color="auto"/>
            </w:tcBorders>
            <w:shd w:val="clear" w:color="auto" w:fill="auto"/>
            <w:vAlign w:val="center"/>
          </w:tcPr>
          <w:p w14:paraId="24C43A3C" w14:textId="77777777" w:rsidR="00A81606" w:rsidRPr="005512EA" w:rsidRDefault="00A81606" w:rsidP="00F35124">
            <w:pPr>
              <w:spacing w:before="120" w:after="120"/>
              <w:jc w:val="center"/>
              <w:rPr>
                <w:rFonts w:ascii="Calibri" w:eastAsia="Times New Roman" w:hAnsi="Calibri" w:cs="Arial"/>
                <w:sz w:val="18"/>
                <w:szCs w:val="18"/>
                <w:lang w:eastAsia="pl-PL"/>
              </w:rPr>
            </w:pPr>
            <w:r w:rsidRPr="005512EA">
              <w:rPr>
                <w:rFonts w:ascii="Calibri" w:eastAsia="Times New Roman" w:hAnsi="Calibri" w:cs="Arial"/>
                <w:sz w:val="18"/>
                <w:szCs w:val="18"/>
                <w:lang w:eastAsia="pl-PL"/>
              </w:rPr>
              <w:t xml:space="preserve">90 </w:t>
            </w:r>
          </w:p>
        </w:tc>
      </w:tr>
      <w:tr w:rsidR="00A81606" w:rsidRPr="00520222" w14:paraId="1CE0FF98" w14:textId="77777777" w:rsidTr="00DA5188">
        <w:trPr>
          <w:trHeight w:val="285"/>
        </w:trPr>
        <w:tc>
          <w:tcPr>
            <w:tcW w:w="42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EE291EE" w14:textId="77777777" w:rsidR="00A81606" w:rsidRPr="00520222" w:rsidRDefault="00A81606" w:rsidP="00F35124">
            <w:pPr>
              <w:spacing w:before="120" w:after="120"/>
              <w:jc w:val="center"/>
              <w:rPr>
                <w:rFonts w:ascii="Calibri" w:eastAsia="Times New Roman" w:hAnsi="Calibri" w:cs="Arial"/>
                <w:sz w:val="18"/>
                <w:szCs w:val="18"/>
                <w:lang w:eastAsia="pl-PL"/>
              </w:rPr>
            </w:pPr>
          </w:p>
        </w:tc>
        <w:tc>
          <w:tcPr>
            <w:tcW w:w="119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50513C7" w14:textId="77777777" w:rsidR="00A81606" w:rsidRPr="00520222" w:rsidRDefault="00A81606" w:rsidP="00F35124">
            <w:pPr>
              <w:spacing w:before="120" w:after="120"/>
              <w:jc w:val="center"/>
              <w:rPr>
                <w:rFonts w:ascii="Calibri" w:eastAsia="Times New Roman" w:hAnsi="Calibri" w:cs="Arial"/>
                <w:sz w:val="18"/>
                <w:szCs w:val="18"/>
                <w:lang w:eastAsia="pl-PL"/>
              </w:rPr>
            </w:pPr>
          </w:p>
        </w:tc>
        <w:tc>
          <w:tcPr>
            <w:tcW w:w="2268" w:type="dxa"/>
            <w:vMerge/>
            <w:tcBorders>
              <w:left w:val="single" w:sz="4" w:space="0" w:color="auto"/>
              <w:right w:val="single" w:sz="4" w:space="0" w:color="auto"/>
            </w:tcBorders>
            <w:shd w:val="clear" w:color="auto" w:fill="auto"/>
            <w:vAlign w:val="center"/>
          </w:tcPr>
          <w:p w14:paraId="6ED49B99" w14:textId="77777777" w:rsidR="00A81606" w:rsidRPr="00520222" w:rsidRDefault="00A81606" w:rsidP="00F35124">
            <w:pPr>
              <w:spacing w:before="120" w:after="120"/>
              <w:jc w:val="center"/>
              <w:rPr>
                <w:rFonts w:ascii="Calibri" w:eastAsia="Times New Roman" w:hAnsi="Calibri" w:cs="Arial"/>
                <w:sz w:val="18"/>
                <w:szCs w:val="18"/>
                <w:lang w:eastAsia="pl-PL"/>
              </w:rPr>
            </w:pPr>
          </w:p>
        </w:tc>
        <w:tc>
          <w:tcPr>
            <w:tcW w:w="505" w:type="dxa"/>
            <w:vMerge/>
            <w:tcBorders>
              <w:left w:val="single" w:sz="4" w:space="0" w:color="auto"/>
              <w:right w:val="nil"/>
            </w:tcBorders>
            <w:shd w:val="clear" w:color="auto" w:fill="auto"/>
            <w:textDirection w:val="btLr"/>
            <w:vAlign w:val="center"/>
          </w:tcPr>
          <w:p w14:paraId="6D622268" w14:textId="77777777" w:rsidR="00A81606" w:rsidRPr="00520222" w:rsidRDefault="00A81606" w:rsidP="00F35124">
            <w:pPr>
              <w:spacing w:before="120" w:after="120"/>
              <w:ind w:left="113" w:right="113"/>
              <w:jc w:val="center"/>
              <w:rPr>
                <w:rFonts w:ascii="Calibri" w:eastAsia="Times New Roman" w:hAnsi="Calibri" w:cs="Arial"/>
                <w:sz w:val="18"/>
                <w:szCs w:val="18"/>
                <w:lang w:eastAsia="pl-PL"/>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68CEEA49"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4 x 35</w:t>
            </w:r>
          </w:p>
        </w:tc>
        <w:tc>
          <w:tcPr>
            <w:tcW w:w="1337" w:type="dxa"/>
            <w:tcBorders>
              <w:top w:val="nil"/>
              <w:left w:val="nil"/>
              <w:bottom w:val="single" w:sz="4" w:space="0" w:color="auto"/>
              <w:right w:val="single" w:sz="4" w:space="0" w:color="auto"/>
            </w:tcBorders>
            <w:shd w:val="clear" w:color="auto" w:fill="auto"/>
            <w:noWrap/>
            <w:vAlign w:val="center"/>
          </w:tcPr>
          <w:p w14:paraId="64FEF21F"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 xml:space="preserve">138 </w:t>
            </w:r>
          </w:p>
        </w:tc>
        <w:tc>
          <w:tcPr>
            <w:tcW w:w="1134" w:type="dxa"/>
            <w:tcBorders>
              <w:top w:val="nil"/>
              <w:left w:val="nil"/>
              <w:bottom w:val="single" w:sz="4" w:space="0" w:color="auto"/>
              <w:right w:val="single" w:sz="4" w:space="0" w:color="auto"/>
            </w:tcBorders>
            <w:shd w:val="clear" w:color="auto" w:fill="auto"/>
            <w:noWrap/>
            <w:vAlign w:val="center"/>
          </w:tcPr>
          <w:p w14:paraId="239B75EA"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 xml:space="preserve">0,6 / 1 </w:t>
            </w:r>
          </w:p>
        </w:tc>
        <w:tc>
          <w:tcPr>
            <w:tcW w:w="1134" w:type="dxa"/>
            <w:tcBorders>
              <w:top w:val="nil"/>
              <w:left w:val="nil"/>
              <w:bottom w:val="single" w:sz="4" w:space="0" w:color="auto"/>
              <w:right w:val="single" w:sz="4" w:space="0" w:color="auto"/>
            </w:tcBorders>
            <w:shd w:val="clear" w:color="auto" w:fill="auto"/>
            <w:vAlign w:val="center"/>
          </w:tcPr>
          <w:p w14:paraId="1E076601"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 xml:space="preserve">90 </w:t>
            </w:r>
          </w:p>
        </w:tc>
      </w:tr>
      <w:tr w:rsidR="00A81606" w:rsidRPr="00520222" w14:paraId="56FF7DB5" w14:textId="77777777" w:rsidTr="00DA5188">
        <w:trPr>
          <w:trHeight w:val="285"/>
        </w:trPr>
        <w:tc>
          <w:tcPr>
            <w:tcW w:w="42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EBA2BC7" w14:textId="77777777" w:rsidR="00A81606" w:rsidRPr="00520222" w:rsidRDefault="00A81606" w:rsidP="00F35124">
            <w:pPr>
              <w:spacing w:before="120" w:after="120"/>
              <w:jc w:val="center"/>
              <w:rPr>
                <w:rFonts w:ascii="Calibri" w:eastAsia="Times New Roman" w:hAnsi="Calibri" w:cs="Arial"/>
                <w:sz w:val="18"/>
                <w:szCs w:val="18"/>
                <w:lang w:eastAsia="pl-PL"/>
              </w:rPr>
            </w:pPr>
          </w:p>
        </w:tc>
        <w:tc>
          <w:tcPr>
            <w:tcW w:w="119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72E6F06" w14:textId="77777777" w:rsidR="00A81606" w:rsidRPr="00520222" w:rsidRDefault="00A81606" w:rsidP="00F35124">
            <w:pPr>
              <w:spacing w:before="120" w:after="120"/>
              <w:jc w:val="center"/>
              <w:rPr>
                <w:rFonts w:ascii="Calibri" w:eastAsia="Times New Roman" w:hAnsi="Calibri" w:cs="Arial"/>
                <w:sz w:val="18"/>
                <w:szCs w:val="18"/>
                <w:lang w:eastAsia="pl-PL"/>
              </w:rPr>
            </w:pPr>
          </w:p>
        </w:tc>
        <w:tc>
          <w:tcPr>
            <w:tcW w:w="2268" w:type="dxa"/>
            <w:vMerge/>
            <w:tcBorders>
              <w:left w:val="single" w:sz="4" w:space="0" w:color="auto"/>
              <w:right w:val="single" w:sz="4" w:space="0" w:color="auto"/>
            </w:tcBorders>
            <w:shd w:val="clear" w:color="auto" w:fill="auto"/>
            <w:vAlign w:val="center"/>
          </w:tcPr>
          <w:p w14:paraId="5B660B3A" w14:textId="77777777" w:rsidR="00A81606" w:rsidRPr="00520222" w:rsidRDefault="00A81606" w:rsidP="00F35124">
            <w:pPr>
              <w:spacing w:before="120" w:after="120"/>
              <w:jc w:val="center"/>
              <w:rPr>
                <w:rFonts w:ascii="Calibri" w:eastAsia="Times New Roman" w:hAnsi="Calibri" w:cs="Arial"/>
                <w:sz w:val="18"/>
                <w:szCs w:val="18"/>
                <w:lang w:eastAsia="pl-PL"/>
              </w:rPr>
            </w:pPr>
          </w:p>
        </w:tc>
        <w:tc>
          <w:tcPr>
            <w:tcW w:w="505" w:type="dxa"/>
            <w:vMerge/>
            <w:tcBorders>
              <w:left w:val="single" w:sz="4" w:space="0" w:color="auto"/>
              <w:right w:val="nil"/>
            </w:tcBorders>
            <w:shd w:val="clear" w:color="auto" w:fill="auto"/>
            <w:textDirection w:val="btLr"/>
            <w:vAlign w:val="center"/>
          </w:tcPr>
          <w:p w14:paraId="74C985EF" w14:textId="77777777" w:rsidR="00A81606" w:rsidRPr="00520222" w:rsidRDefault="00A81606" w:rsidP="00F35124">
            <w:pPr>
              <w:spacing w:before="120" w:after="120"/>
              <w:ind w:left="113" w:right="113"/>
              <w:jc w:val="center"/>
              <w:rPr>
                <w:rFonts w:ascii="Calibri" w:eastAsia="Times New Roman" w:hAnsi="Calibri" w:cs="Arial"/>
                <w:sz w:val="18"/>
                <w:szCs w:val="18"/>
                <w:lang w:eastAsia="pl-PL"/>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7224282B"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4 x 50</w:t>
            </w:r>
          </w:p>
        </w:tc>
        <w:tc>
          <w:tcPr>
            <w:tcW w:w="1337" w:type="dxa"/>
            <w:tcBorders>
              <w:top w:val="nil"/>
              <w:left w:val="nil"/>
              <w:bottom w:val="single" w:sz="4" w:space="0" w:color="auto"/>
              <w:right w:val="single" w:sz="4" w:space="0" w:color="auto"/>
            </w:tcBorders>
            <w:shd w:val="clear" w:color="auto" w:fill="auto"/>
            <w:noWrap/>
            <w:vAlign w:val="center"/>
          </w:tcPr>
          <w:p w14:paraId="7025EDAF"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 xml:space="preserve">168 </w:t>
            </w:r>
          </w:p>
        </w:tc>
        <w:tc>
          <w:tcPr>
            <w:tcW w:w="1134" w:type="dxa"/>
            <w:tcBorders>
              <w:top w:val="nil"/>
              <w:left w:val="nil"/>
              <w:bottom w:val="single" w:sz="4" w:space="0" w:color="auto"/>
              <w:right w:val="single" w:sz="4" w:space="0" w:color="auto"/>
            </w:tcBorders>
            <w:shd w:val="clear" w:color="auto" w:fill="auto"/>
            <w:noWrap/>
            <w:vAlign w:val="center"/>
          </w:tcPr>
          <w:p w14:paraId="7A1C3A59"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 xml:space="preserve">0,6 / 1 </w:t>
            </w:r>
          </w:p>
        </w:tc>
        <w:tc>
          <w:tcPr>
            <w:tcW w:w="1134" w:type="dxa"/>
            <w:tcBorders>
              <w:top w:val="nil"/>
              <w:left w:val="nil"/>
              <w:bottom w:val="single" w:sz="4" w:space="0" w:color="auto"/>
              <w:right w:val="single" w:sz="4" w:space="0" w:color="auto"/>
            </w:tcBorders>
            <w:shd w:val="clear" w:color="auto" w:fill="auto"/>
            <w:vAlign w:val="center"/>
          </w:tcPr>
          <w:p w14:paraId="27F75834"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 xml:space="preserve">90 </w:t>
            </w:r>
          </w:p>
        </w:tc>
      </w:tr>
      <w:tr w:rsidR="00A81606" w:rsidRPr="00520222" w14:paraId="5BD1372A" w14:textId="77777777" w:rsidTr="00DA5188">
        <w:trPr>
          <w:trHeight w:val="285"/>
        </w:trPr>
        <w:tc>
          <w:tcPr>
            <w:tcW w:w="42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2867926" w14:textId="77777777" w:rsidR="00A81606" w:rsidRPr="00520222" w:rsidRDefault="00A81606" w:rsidP="00F35124">
            <w:pPr>
              <w:spacing w:before="120" w:after="120"/>
              <w:jc w:val="center"/>
              <w:rPr>
                <w:rFonts w:ascii="Calibri" w:eastAsia="Times New Roman" w:hAnsi="Calibri" w:cs="Arial"/>
                <w:sz w:val="18"/>
                <w:szCs w:val="18"/>
                <w:lang w:eastAsia="pl-PL"/>
              </w:rPr>
            </w:pPr>
          </w:p>
        </w:tc>
        <w:tc>
          <w:tcPr>
            <w:tcW w:w="119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BE26BF7" w14:textId="77777777" w:rsidR="00A81606" w:rsidRPr="00520222" w:rsidRDefault="00A81606" w:rsidP="00F35124">
            <w:pPr>
              <w:spacing w:before="120" w:after="120"/>
              <w:jc w:val="center"/>
              <w:rPr>
                <w:rFonts w:ascii="Calibri" w:eastAsia="Times New Roman" w:hAnsi="Calibri" w:cs="Arial"/>
                <w:sz w:val="18"/>
                <w:szCs w:val="18"/>
                <w:lang w:eastAsia="pl-PL"/>
              </w:rPr>
            </w:pPr>
          </w:p>
        </w:tc>
        <w:tc>
          <w:tcPr>
            <w:tcW w:w="2268" w:type="dxa"/>
            <w:vMerge/>
            <w:tcBorders>
              <w:left w:val="single" w:sz="4" w:space="0" w:color="auto"/>
              <w:right w:val="single" w:sz="4" w:space="0" w:color="auto"/>
            </w:tcBorders>
            <w:shd w:val="clear" w:color="auto" w:fill="auto"/>
            <w:vAlign w:val="center"/>
          </w:tcPr>
          <w:p w14:paraId="5854AF4E" w14:textId="77777777" w:rsidR="00A81606" w:rsidRPr="00520222" w:rsidRDefault="00A81606" w:rsidP="00F35124">
            <w:pPr>
              <w:spacing w:before="120" w:after="120"/>
              <w:jc w:val="center"/>
              <w:rPr>
                <w:rFonts w:ascii="Calibri" w:eastAsia="Times New Roman" w:hAnsi="Calibri" w:cs="Arial"/>
                <w:sz w:val="18"/>
                <w:szCs w:val="18"/>
                <w:lang w:eastAsia="pl-PL"/>
              </w:rPr>
            </w:pPr>
          </w:p>
        </w:tc>
        <w:tc>
          <w:tcPr>
            <w:tcW w:w="505" w:type="dxa"/>
            <w:vMerge/>
            <w:tcBorders>
              <w:left w:val="single" w:sz="4" w:space="0" w:color="auto"/>
              <w:right w:val="nil"/>
            </w:tcBorders>
            <w:shd w:val="clear" w:color="auto" w:fill="auto"/>
            <w:textDirection w:val="btLr"/>
            <w:vAlign w:val="center"/>
          </w:tcPr>
          <w:p w14:paraId="43D6359A" w14:textId="77777777" w:rsidR="00A81606" w:rsidRPr="00520222" w:rsidRDefault="00A81606" w:rsidP="00F35124">
            <w:pPr>
              <w:spacing w:before="120" w:after="120"/>
              <w:ind w:left="113" w:right="113"/>
              <w:jc w:val="center"/>
              <w:rPr>
                <w:rFonts w:ascii="Calibri" w:eastAsia="Times New Roman" w:hAnsi="Calibri" w:cs="Arial"/>
                <w:sz w:val="18"/>
                <w:szCs w:val="18"/>
                <w:lang w:eastAsia="pl-PL"/>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0BD32EDD"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4 x 50+1 x 25</w:t>
            </w:r>
          </w:p>
        </w:tc>
        <w:tc>
          <w:tcPr>
            <w:tcW w:w="1337" w:type="dxa"/>
            <w:tcBorders>
              <w:top w:val="nil"/>
              <w:left w:val="nil"/>
              <w:bottom w:val="single" w:sz="4" w:space="0" w:color="auto"/>
              <w:right w:val="single" w:sz="4" w:space="0" w:color="auto"/>
            </w:tcBorders>
            <w:shd w:val="clear" w:color="auto" w:fill="auto"/>
            <w:noWrap/>
            <w:vAlign w:val="center"/>
          </w:tcPr>
          <w:p w14:paraId="3FB98690"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 xml:space="preserve">168  / 112 </w:t>
            </w:r>
          </w:p>
        </w:tc>
        <w:tc>
          <w:tcPr>
            <w:tcW w:w="1134" w:type="dxa"/>
            <w:tcBorders>
              <w:top w:val="nil"/>
              <w:left w:val="nil"/>
              <w:bottom w:val="single" w:sz="4" w:space="0" w:color="auto"/>
              <w:right w:val="single" w:sz="4" w:space="0" w:color="auto"/>
            </w:tcBorders>
            <w:shd w:val="clear" w:color="auto" w:fill="auto"/>
            <w:noWrap/>
            <w:vAlign w:val="center"/>
          </w:tcPr>
          <w:p w14:paraId="4B6C1795"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 xml:space="preserve">0,6 / 1 </w:t>
            </w:r>
          </w:p>
        </w:tc>
        <w:tc>
          <w:tcPr>
            <w:tcW w:w="1134" w:type="dxa"/>
            <w:tcBorders>
              <w:top w:val="nil"/>
              <w:left w:val="nil"/>
              <w:bottom w:val="single" w:sz="4" w:space="0" w:color="auto"/>
              <w:right w:val="single" w:sz="4" w:space="0" w:color="auto"/>
            </w:tcBorders>
            <w:shd w:val="clear" w:color="auto" w:fill="auto"/>
            <w:vAlign w:val="center"/>
          </w:tcPr>
          <w:p w14:paraId="0CD17DBB"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 xml:space="preserve">90 </w:t>
            </w:r>
          </w:p>
        </w:tc>
      </w:tr>
      <w:tr w:rsidR="00A81606" w:rsidRPr="00520222" w14:paraId="26C1B9A3" w14:textId="77777777" w:rsidTr="00DA5188">
        <w:trPr>
          <w:trHeight w:val="285"/>
        </w:trPr>
        <w:tc>
          <w:tcPr>
            <w:tcW w:w="42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43E23FF" w14:textId="77777777" w:rsidR="00A81606" w:rsidRPr="00520222" w:rsidRDefault="00A81606" w:rsidP="00F35124">
            <w:pPr>
              <w:spacing w:before="120" w:after="120"/>
              <w:jc w:val="center"/>
              <w:rPr>
                <w:rFonts w:ascii="Calibri" w:eastAsia="Times New Roman" w:hAnsi="Calibri" w:cs="Arial"/>
                <w:sz w:val="18"/>
                <w:szCs w:val="18"/>
                <w:lang w:eastAsia="pl-PL"/>
              </w:rPr>
            </w:pPr>
          </w:p>
        </w:tc>
        <w:tc>
          <w:tcPr>
            <w:tcW w:w="119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EF7AA07" w14:textId="77777777" w:rsidR="00A81606" w:rsidRPr="00520222" w:rsidRDefault="00A81606" w:rsidP="00F35124">
            <w:pPr>
              <w:spacing w:before="120" w:after="120"/>
              <w:jc w:val="center"/>
              <w:rPr>
                <w:rFonts w:ascii="Calibri" w:eastAsia="Times New Roman" w:hAnsi="Calibri" w:cs="Arial"/>
                <w:sz w:val="18"/>
                <w:szCs w:val="18"/>
                <w:lang w:eastAsia="pl-PL"/>
              </w:rPr>
            </w:pPr>
          </w:p>
        </w:tc>
        <w:tc>
          <w:tcPr>
            <w:tcW w:w="2268" w:type="dxa"/>
            <w:vMerge/>
            <w:tcBorders>
              <w:left w:val="single" w:sz="4" w:space="0" w:color="auto"/>
              <w:right w:val="single" w:sz="4" w:space="0" w:color="auto"/>
            </w:tcBorders>
            <w:shd w:val="clear" w:color="auto" w:fill="auto"/>
            <w:vAlign w:val="center"/>
          </w:tcPr>
          <w:p w14:paraId="5E42B7D1" w14:textId="77777777" w:rsidR="00A81606" w:rsidRPr="00520222" w:rsidRDefault="00A81606" w:rsidP="00F35124">
            <w:pPr>
              <w:spacing w:before="120" w:after="120"/>
              <w:jc w:val="center"/>
              <w:rPr>
                <w:rFonts w:ascii="Calibri" w:eastAsia="Times New Roman" w:hAnsi="Calibri" w:cs="Arial"/>
                <w:sz w:val="18"/>
                <w:szCs w:val="18"/>
                <w:lang w:eastAsia="pl-PL"/>
              </w:rPr>
            </w:pPr>
          </w:p>
        </w:tc>
        <w:tc>
          <w:tcPr>
            <w:tcW w:w="505" w:type="dxa"/>
            <w:vMerge/>
            <w:tcBorders>
              <w:left w:val="single" w:sz="4" w:space="0" w:color="auto"/>
              <w:right w:val="nil"/>
            </w:tcBorders>
            <w:shd w:val="clear" w:color="auto" w:fill="auto"/>
            <w:textDirection w:val="btLr"/>
            <w:vAlign w:val="center"/>
          </w:tcPr>
          <w:p w14:paraId="4092AEA2" w14:textId="77777777" w:rsidR="00A81606" w:rsidRPr="00520222" w:rsidRDefault="00A81606" w:rsidP="00F35124">
            <w:pPr>
              <w:spacing w:before="120" w:after="120"/>
              <w:ind w:left="113" w:right="113"/>
              <w:jc w:val="center"/>
              <w:rPr>
                <w:rFonts w:ascii="Calibri" w:eastAsia="Times New Roman" w:hAnsi="Calibri" w:cs="Arial"/>
                <w:sz w:val="18"/>
                <w:szCs w:val="18"/>
                <w:lang w:eastAsia="pl-PL"/>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5642514B"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4 x 70</w:t>
            </w:r>
          </w:p>
        </w:tc>
        <w:tc>
          <w:tcPr>
            <w:tcW w:w="1337" w:type="dxa"/>
            <w:tcBorders>
              <w:top w:val="nil"/>
              <w:left w:val="nil"/>
              <w:bottom w:val="single" w:sz="4" w:space="0" w:color="auto"/>
              <w:right w:val="single" w:sz="4" w:space="0" w:color="auto"/>
            </w:tcBorders>
            <w:shd w:val="clear" w:color="auto" w:fill="auto"/>
            <w:noWrap/>
            <w:vAlign w:val="center"/>
          </w:tcPr>
          <w:p w14:paraId="49359F49"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 xml:space="preserve">213 </w:t>
            </w:r>
          </w:p>
        </w:tc>
        <w:tc>
          <w:tcPr>
            <w:tcW w:w="1134" w:type="dxa"/>
            <w:tcBorders>
              <w:top w:val="nil"/>
              <w:left w:val="nil"/>
              <w:bottom w:val="single" w:sz="4" w:space="0" w:color="auto"/>
              <w:right w:val="single" w:sz="4" w:space="0" w:color="auto"/>
            </w:tcBorders>
            <w:shd w:val="clear" w:color="auto" w:fill="auto"/>
            <w:noWrap/>
            <w:vAlign w:val="center"/>
          </w:tcPr>
          <w:p w14:paraId="292C82B8"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 xml:space="preserve">0,6 / 1 </w:t>
            </w:r>
          </w:p>
        </w:tc>
        <w:tc>
          <w:tcPr>
            <w:tcW w:w="1134" w:type="dxa"/>
            <w:tcBorders>
              <w:top w:val="nil"/>
              <w:left w:val="nil"/>
              <w:bottom w:val="single" w:sz="4" w:space="0" w:color="auto"/>
              <w:right w:val="single" w:sz="4" w:space="0" w:color="auto"/>
            </w:tcBorders>
            <w:shd w:val="clear" w:color="auto" w:fill="auto"/>
            <w:vAlign w:val="center"/>
          </w:tcPr>
          <w:p w14:paraId="2B9FA676"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 xml:space="preserve">90 </w:t>
            </w:r>
          </w:p>
        </w:tc>
      </w:tr>
      <w:tr w:rsidR="00A81606" w:rsidRPr="00520222" w14:paraId="31C09507" w14:textId="77777777" w:rsidTr="00DA5188">
        <w:trPr>
          <w:trHeight w:val="285"/>
        </w:trPr>
        <w:tc>
          <w:tcPr>
            <w:tcW w:w="42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0FB619A" w14:textId="77777777" w:rsidR="00A81606" w:rsidRPr="00520222" w:rsidRDefault="00A81606" w:rsidP="00F35124">
            <w:pPr>
              <w:spacing w:before="120" w:after="120"/>
              <w:jc w:val="center"/>
              <w:rPr>
                <w:rFonts w:ascii="Calibri" w:eastAsia="Times New Roman" w:hAnsi="Calibri" w:cs="Arial"/>
                <w:sz w:val="18"/>
                <w:szCs w:val="18"/>
                <w:lang w:eastAsia="pl-PL"/>
              </w:rPr>
            </w:pPr>
          </w:p>
        </w:tc>
        <w:tc>
          <w:tcPr>
            <w:tcW w:w="119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6DC4468" w14:textId="77777777" w:rsidR="00A81606" w:rsidRPr="00520222" w:rsidRDefault="00A81606" w:rsidP="00F35124">
            <w:pPr>
              <w:spacing w:before="120" w:after="120"/>
              <w:jc w:val="center"/>
              <w:rPr>
                <w:rFonts w:ascii="Calibri" w:eastAsia="Times New Roman" w:hAnsi="Calibri" w:cs="Arial"/>
                <w:sz w:val="18"/>
                <w:szCs w:val="18"/>
                <w:lang w:eastAsia="pl-PL"/>
              </w:rPr>
            </w:pPr>
          </w:p>
        </w:tc>
        <w:tc>
          <w:tcPr>
            <w:tcW w:w="2268" w:type="dxa"/>
            <w:vMerge/>
            <w:tcBorders>
              <w:left w:val="single" w:sz="4" w:space="0" w:color="auto"/>
              <w:right w:val="single" w:sz="4" w:space="0" w:color="auto"/>
            </w:tcBorders>
            <w:shd w:val="clear" w:color="auto" w:fill="auto"/>
            <w:vAlign w:val="center"/>
          </w:tcPr>
          <w:p w14:paraId="7B394689" w14:textId="77777777" w:rsidR="00A81606" w:rsidRPr="00520222" w:rsidRDefault="00A81606" w:rsidP="00F35124">
            <w:pPr>
              <w:spacing w:before="120" w:after="120"/>
              <w:jc w:val="center"/>
              <w:rPr>
                <w:rFonts w:ascii="Calibri" w:eastAsia="Times New Roman" w:hAnsi="Calibri" w:cs="Arial"/>
                <w:sz w:val="18"/>
                <w:szCs w:val="18"/>
                <w:lang w:eastAsia="pl-PL"/>
              </w:rPr>
            </w:pPr>
          </w:p>
        </w:tc>
        <w:tc>
          <w:tcPr>
            <w:tcW w:w="505" w:type="dxa"/>
            <w:vMerge/>
            <w:tcBorders>
              <w:left w:val="single" w:sz="4" w:space="0" w:color="auto"/>
              <w:right w:val="nil"/>
            </w:tcBorders>
            <w:shd w:val="clear" w:color="auto" w:fill="auto"/>
            <w:textDirection w:val="btLr"/>
            <w:vAlign w:val="center"/>
          </w:tcPr>
          <w:p w14:paraId="5F53E03E" w14:textId="77777777" w:rsidR="00A81606" w:rsidRPr="00520222" w:rsidRDefault="00A81606" w:rsidP="00F35124">
            <w:pPr>
              <w:spacing w:before="120" w:after="120"/>
              <w:ind w:left="113" w:right="113"/>
              <w:jc w:val="center"/>
              <w:rPr>
                <w:rFonts w:ascii="Calibri" w:eastAsia="Times New Roman" w:hAnsi="Calibri" w:cs="Arial"/>
                <w:sz w:val="18"/>
                <w:szCs w:val="18"/>
                <w:lang w:eastAsia="pl-PL"/>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2FCE88B6"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4 x 70+1 x 25</w:t>
            </w:r>
          </w:p>
        </w:tc>
        <w:tc>
          <w:tcPr>
            <w:tcW w:w="1337" w:type="dxa"/>
            <w:tcBorders>
              <w:top w:val="nil"/>
              <w:left w:val="nil"/>
              <w:bottom w:val="single" w:sz="4" w:space="0" w:color="auto"/>
              <w:right w:val="single" w:sz="4" w:space="0" w:color="auto"/>
            </w:tcBorders>
            <w:shd w:val="clear" w:color="auto" w:fill="auto"/>
            <w:noWrap/>
            <w:vAlign w:val="center"/>
          </w:tcPr>
          <w:p w14:paraId="215F6DF5"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 xml:space="preserve">213  / 112 </w:t>
            </w:r>
          </w:p>
        </w:tc>
        <w:tc>
          <w:tcPr>
            <w:tcW w:w="1134" w:type="dxa"/>
            <w:tcBorders>
              <w:top w:val="nil"/>
              <w:left w:val="nil"/>
              <w:bottom w:val="single" w:sz="4" w:space="0" w:color="auto"/>
              <w:right w:val="single" w:sz="4" w:space="0" w:color="auto"/>
            </w:tcBorders>
            <w:shd w:val="clear" w:color="auto" w:fill="auto"/>
            <w:noWrap/>
            <w:vAlign w:val="center"/>
          </w:tcPr>
          <w:p w14:paraId="650A208D"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 xml:space="preserve">0,6 / 1 </w:t>
            </w:r>
          </w:p>
        </w:tc>
        <w:tc>
          <w:tcPr>
            <w:tcW w:w="1134" w:type="dxa"/>
            <w:tcBorders>
              <w:top w:val="nil"/>
              <w:left w:val="nil"/>
              <w:bottom w:val="single" w:sz="4" w:space="0" w:color="auto"/>
              <w:right w:val="single" w:sz="4" w:space="0" w:color="auto"/>
            </w:tcBorders>
            <w:shd w:val="clear" w:color="auto" w:fill="auto"/>
            <w:vAlign w:val="center"/>
          </w:tcPr>
          <w:p w14:paraId="508FA52D"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 xml:space="preserve">90 </w:t>
            </w:r>
          </w:p>
        </w:tc>
      </w:tr>
      <w:tr w:rsidR="00A81606" w:rsidRPr="00520222" w14:paraId="53974E10" w14:textId="77777777" w:rsidTr="00DA5188">
        <w:trPr>
          <w:trHeight w:val="255"/>
        </w:trPr>
        <w:tc>
          <w:tcPr>
            <w:tcW w:w="42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421F3AD" w14:textId="77777777" w:rsidR="00A81606" w:rsidRPr="00520222" w:rsidRDefault="00A81606" w:rsidP="00F35124">
            <w:pPr>
              <w:spacing w:before="120" w:after="120"/>
              <w:jc w:val="center"/>
              <w:rPr>
                <w:rFonts w:ascii="Calibri" w:eastAsia="Times New Roman" w:hAnsi="Calibri" w:cs="Arial"/>
                <w:sz w:val="18"/>
                <w:szCs w:val="18"/>
                <w:lang w:eastAsia="pl-PL"/>
              </w:rPr>
            </w:pPr>
          </w:p>
        </w:tc>
        <w:tc>
          <w:tcPr>
            <w:tcW w:w="119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58E0E49" w14:textId="77777777" w:rsidR="00A81606" w:rsidRPr="00520222" w:rsidRDefault="00A81606" w:rsidP="00F35124">
            <w:pPr>
              <w:spacing w:before="120" w:after="120"/>
              <w:jc w:val="center"/>
              <w:rPr>
                <w:rFonts w:ascii="Calibri" w:eastAsia="Times New Roman" w:hAnsi="Calibri" w:cs="Arial"/>
                <w:sz w:val="18"/>
                <w:szCs w:val="18"/>
                <w:lang w:eastAsia="pl-PL"/>
              </w:rPr>
            </w:pPr>
          </w:p>
        </w:tc>
        <w:tc>
          <w:tcPr>
            <w:tcW w:w="2268" w:type="dxa"/>
            <w:vMerge/>
            <w:tcBorders>
              <w:left w:val="single" w:sz="4" w:space="0" w:color="auto"/>
              <w:right w:val="single" w:sz="4" w:space="0" w:color="auto"/>
            </w:tcBorders>
            <w:shd w:val="clear" w:color="auto" w:fill="auto"/>
            <w:vAlign w:val="center"/>
          </w:tcPr>
          <w:p w14:paraId="15C6E994" w14:textId="77777777" w:rsidR="00A81606" w:rsidRPr="00520222" w:rsidRDefault="00A81606" w:rsidP="00F35124">
            <w:pPr>
              <w:spacing w:before="120" w:after="120"/>
              <w:jc w:val="center"/>
              <w:rPr>
                <w:rFonts w:ascii="Calibri" w:eastAsia="Times New Roman" w:hAnsi="Calibri" w:cs="Arial"/>
                <w:sz w:val="18"/>
                <w:szCs w:val="18"/>
                <w:lang w:eastAsia="pl-PL"/>
              </w:rPr>
            </w:pPr>
          </w:p>
        </w:tc>
        <w:tc>
          <w:tcPr>
            <w:tcW w:w="505" w:type="dxa"/>
            <w:vMerge/>
            <w:tcBorders>
              <w:left w:val="single" w:sz="4" w:space="0" w:color="auto"/>
              <w:right w:val="nil"/>
            </w:tcBorders>
            <w:shd w:val="clear" w:color="auto" w:fill="auto"/>
            <w:textDirection w:val="btLr"/>
            <w:vAlign w:val="center"/>
          </w:tcPr>
          <w:p w14:paraId="0AFB8B31" w14:textId="77777777" w:rsidR="00A81606" w:rsidRPr="00520222" w:rsidRDefault="00A81606" w:rsidP="00F35124">
            <w:pPr>
              <w:spacing w:before="120" w:after="120"/>
              <w:ind w:left="113" w:right="113"/>
              <w:jc w:val="center"/>
              <w:rPr>
                <w:rFonts w:ascii="Calibri" w:eastAsia="Times New Roman" w:hAnsi="Calibri" w:cs="Arial"/>
                <w:sz w:val="18"/>
                <w:szCs w:val="18"/>
                <w:lang w:eastAsia="pl-PL"/>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6F1781A8"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4 x 95</w:t>
            </w:r>
          </w:p>
        </w:tc>
        <w:tc>
          <w:tcPr>
            <w:tcW w:w="1337" w:type="dxa"/>
            <w:tcBorders>
              <w:top w:val="nil"/>
              <w:left w:val="nil"/>
              <w:bottom w:val="single" w:sz="4" w:space="0" w:color="auto"/>
              <w:right w:val="single" w:sz="4" w:space="0" w:color="auto"/>
            </w:tcBorders>
            <w:shd w:val="clear" w:color="auto" w:fill="auto"/>
            <w:noWrap/>
            <w:vAlign w:val="center"/>
          </w:tcPr>
          <w:p w14:paraId="73D60656"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 xml:space="preserve">258 </w:t>
            </w:r>
          </w:p>
        </w:tc>
        <w:tc>
          <w:tcPr>
            <w:tcW w:w="1134" w:type="dxa"/>
            <w:tcBorders>
              <w:top w:val="nil"/>
              <w:left w:val="nil"/>
              <w:bottom w:val="single" w:sz="4" w:space="0" w:color="auto"/>
              <w:right w:val="single" w:sz="4" w:space="0" w:color="auto"/>
            </w:tcBorders>
            <w:shd w:val="clear" w:color="auto" w:fill="auto"/>
            <w:noWrap/>
            <w:vAlign w:val="center"/>
          </w:tcPr>
          <w:p w14:paraId="74BDF844"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 xml:space="preserve">0,6 / 1 </w:t>
            </w:r>
          </w:p>
        </w:tc>
        <w:tc>
          <w:tcPr>
            <w:tcW w:w="1134" w:type="dxa"/>
            <w:tcBorders>
              <w:top w:val="nil"/>
              <w:left w:val="nil"/>
              <w:bottom w:val="single" w:sz="4" w:space="0" w:color="auto"/>
              <w:right w:val="single" w:sz="4" w:space="0" w:color="auto"/>
            </w:tcBorders>
            <w:shd w:val="clear" w:color="auto" w:fill="auto"/>
            <w:vAlign w:val="center"/>
          </w:tcPr>
          <w:p w14:paraId="36EA3F9D"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 xml:space="preserve">90 </w:t>
            </w:r>
          </w:p>
        </w:tc>
      </w:tr>
      <w:tr w:rsidR="00A81606" w:rsidRPr="00520222" w14:paraId="09C0D9DD" w14:textId="77777777" w:rsidTr="00DA5188">
        <w:trPr>
          <w:trHeight w:val="512"/>
        </w:trPr>
        <w:tc>
          <w:tcPr>
            <w:tcW w:w="42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E9AA875" w14:textId="77777777" w:rsidR="00A81606" w:rsidRPr="00520222" w:rsidRDefault="00A81606" w:rsidP="00F35124">
            <w:pPr>
              <w:spacing w:before="120" w:after="120"/>
              <w:jc w:val="center"/>
              <w:rPr>
                <w:rFonts w:ascii="Calibri" w:eastAsia="Times New Roman" w:hAnsi="Calibri" w:cs="Arial"/>
                <w:sz w:val="18"/>
                <w:szCs w:val="18"/>
                <w:lang w:eastAsia="pl-PL"/>
              </w:rPr>
            </w:pPr>
          </w:p>
        </w:tc>
        <w:tc>
          <w:tcPr>
            <w:tcW w:w="119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E3D78E1" w14:textId="77777777" w:rsidR="00A81606" w:rsidRPr="00520222" w:rsidRDefault="00A81606" w:rsidP="00F35124">
            <w:pPr>
              <w:spacing w:before="120" w:after="120"/>
              <w:jc w:val="center"/>
              <w:rPr>
                <w:rFonts w:ascii="Calibri" w:eastAsia="Times New Roman" w:hAnsi="Calibri" w:cs="Arial"/>
                <w:sz w:val="18"/>
                <w:szCs w:val="18"/>
                <w:lang w:eastAsia="pl-PL"/>
              </w:rPr>
            </w:pPr>
          </w:p>
        </w:tc>
        <w:tc>
          <w:tcPr>
            <w:tcW w:w="2268" w:type="dxa"/>
            <w:vMerge/>
            <w:tcBorders>
              <w:left w:val="single" w:sz="4" w:space="0" w:color="auto"/>
              <w:right w:val="single" w:sz="4" w:space="0" w:color="auto"/>
            </w:tcBorders>
            <w:shd w:val="clear" w:color="auto" w:fill="auto"/>
            <w:vAlign w:val="center"/>
          </w:tcPr>
          <w:p w14:paraId="57532AA0" w14:textId="77777777" w:rsidR="00A81606" w:rsidRPr="00520222" w:rsidRDefault="00A81606" w:rsidP="00F35124">
            <w:pPr>
              <w:spacing w:before="120" w:after="120"/>
              <w:jc w:val="center"/>
              <w:rPr>
                <w:rFonts w:ascii="Calibri" w:eastAsia="Times New Roman" w:hAnsi="Calibri" w:cs="Arial"/>
                <w:sz w:val="18"/>
                <w:szCs w:val="18"/>
                <w:lang w:eastAsia="pl-PL"/>
              </w:rPr>
            </w:pPr>
          </w:p>
        </w:tc>
        <w:tc>
          <w:tcPr>
            <w:tcW w:w="505" w:type="dxa"/>
            <w:vMerge/>
            <w:tcBorders>
              <w:left w:val="single" w:sz="4" w:space="0" w:color="auto"/>
              <w:right w:val="nil"/>
            </w:tcBorders>
            <w:shd w:val="clear" w:color="auto" w:fill="auto"/>
            <w:textDirection w:val="btLr"/>
            <w:vAlign w:val="center"/>
          </w:tcPr>
          <w:p w14:paraId="2C9722A1" w14:textId="77777777" w:rsidR="00A81606" w:rsidRPr="00520222" w:rsidRDefault="00A81606" w:rsidP="00F35124">
            <w:pPr>
              <w:spacing w:before="120" w:after="120"/>
              <w:ind w:left="113" w:right="113"/>
              <w:jc w:val="center"/>
              <w:rPr>
                <w:rFonts w:ascii="Calibri" w:eastAsia="Times New Roman" w:hAnsi="Calibri" w:cs="Arial"/>
                <w:sz w:val="18"/>
                <w:szCs w:val="18"/>
                <w:lang w:eastAsia="pl-PL"/>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3D18408C"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4 x 120</w:t>
            </w:r>
          </w:p>
        </w:tc>
        <w:tc>
          <w:tcPr>
            <w:tcW w:w="1337" w:type="dxa"/>
            <w:tcBorders>
              <w:top w:val="nil"/>
              <w:left w:val="nil"/>
              <w:bottom w:val="single" w:sz="4" w:space="0" w:color="auto"/>
              <w:right w:val="single" w:sz="4" w:space="0" w:color="auto"/>
            </w:tcBorders>
            <w:shd w:val="clear" w:color="auto" w:fill="auto"/>
            <w:noWrap/>
            <w:vAlign w:val="center"/>
          </w:tcPr>
          <w:p w14:paraId="66710E54"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 xml:space="preserve">296 </w:t>
            </w:r>
          </w:p>
        </w:tc>
        <w:tc>
          <w:tcPr>
            <w:tcW w:w="1134" w:type="dxa"/>
            <w:tcBorders>
              <w:top w:val="nil"/>
              <w:left w:val="nil"/>
              <w:bottom w:val="single" w:sz="4" w:space="0" w:color="auto"/>
              <w:right w:val="single" w:sz="4" w:space="0" w:color="auto"/>
            </w:tcBorders>
            <w:shd w:val="clear" w:color="auto" w:fill="auto"/>
            <w:noWrap/>
            <w:vAlign w:val="center"/>
          </w:tcPr>
          <w:p w14:paraId="1A3F93B2"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 xml:space="preserve">0,6 / 1 </w:t>
            </w:r>
          </w:p>
        </w:tc>
        <w:tc>
          <w:tcPr>
            <w:tcW w:w="1134" w:type="dxa"/>
            <w:tcBorders>
              <w:top w:val="nil"/>
              <w:left w:val="nil"/>
              <w:bottom w:val="single" w:sz="4" w:space="0" w:color="auto"/>
              <w:right w:val="single" w:sz="4" w:space="0" w:color="auto"/>
            </w:tcBorders>
            <w:shd w:val="clear" w:color="auto" w:fill="auto"/>
            <w:vAlign w:val="center"/>
          </w:tcPr>
          <w:p w14:paraId="1411CBB7"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 xml:space="preserve">90 </w:t>
            </w:r>
          </w:p>
        </w:tc>
      </w:tr>
      <w:tr w:rsidR="00A81606" w:rsidRPr="00520222" w14:paraId="48915A0D" w14:textId="77777777" w:rsidTr="00DA5188">
        <w:trPr>
          <w:trHeight w:val="300"/>
        </w:trPr>
        <w:tc>
          <w:tcPr>
            <w:tcW w:w="425" w:type="dxa"/>
            <w:vMerge w:val="restart"/>
            <w:tcBorders>
              <w:top w:val="single" w:sz="4" w:space="0" w:color="auto"/>
              <w:left w:val="single" w:sz="8" w:space="0" w:color="auto"/>
              <w:right w:val="single" w:sz="4" w:space="0" w:color="auto"/>
            </w:tcBorders>
            <w:vAlign w:val="center"/>
          </w:tcPr>
          <w:p w14:paraId="4672B778"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2</w:t>
            </w:r>
          </w:p>
        </w:tc>
        <w:tc>
          <w:tcPr>
            <w:tcW w:w="1196" w:type="dxa"/>
            <w:vMerge w:val="restart"/>
            <w:tcBorders>
              <w:top w:val="single" w:sz="4" w:space="0" w:color="auto"/>
              <w:left w:val="single" w:sz="4" w:space="0" w:color="auto"/>
              <w:right w:val="single" w:sz="4" w:space="0" w:color="auto"/>
            </w:tcBorders>
            <w:vAlign w:val="center"/>
          </w:tcPr>
          <w:p w14:paraId="39F55BAC"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Al</w:t>
            </w:r>
          </w:p>
        </w:tc>
        <w:tc>
          <w:tcPr>
            <w:tcW w:w="2268" w:type="dxa"/>
            <w:vMerge w:val="restart"/>
            <w:tcBorders>
              <w:top w:val="single" w:sz="4" w:space="0" w:color="auto"/>
              <w:left w:val="single" w:sz="4" w:space="0" w:color="auto"/>
              <w:right w:val="single" w:sz="4" w:space="0" w:color="auto"/>
            </w:tcBorders>
            <w:vAlign w:val="center"/>
          </w:tcPr>
          <w:p w14:paraId="14CAB09A" w14:textId="77777777" w:rsidR="00A81606" w:rsidRPr="00520222" w:rsidRDefault="00A81606" w:rsidP="00F35124">
            <w:pPr>
              <w:spacing w:before="120" w:after="120"/>
              <w:jc w:val="both"/>
              <w:rPr>
                <w:rFonts w:ascii="Calibri" w:eastAsia="Times New Roman" w:hAnsi="Calibri" w:cs="Arial"/>
                <w:sz w:val="18"/>
                <w:szCs w:val="18"/>
                <w:lang w:eastAsia="pl-PL"/>
              </w:rPr>
            </w:pPr>
            <w:r w:rsidRPr="00520222">
              <w:rPr>
                <w:rFonts w:ascii="Calibri" w:eastAsia="Times New Roman" w:hAnsi="Calibri" w:cs="Arial"/>
                <w:sz w:val="18"/>
                <w:szCs w:val="18"/>
                <w:lang w:eastAsia="pl-PL"/>
              </w:rPr>
              <w:t>Elektroenergetyczne przewody gołe aluminiowe wielodrutowe</w:t>
            </w:r>
          </w:p>
        </w:tc>
        <w:tc>
          <w:tcPr>
            <w:tcW w:w="505" w:type="dxa"/>
            <w:vMerge w:val="restart"/>
            <w:tcBorders>
              <w:top w:val="single" w:sz="4" w:space="0" w:color="auto"/>
              <w:left w:val="single" w:sz="4" w:space="0" w:color="auto"/>
              <w:right w:val="nil"/>
            </w:tcBorders>
            <w:textDirection w:val="btLr"/>
            <w:vAlign w:val="center"/>
          </w:tcPr>
          <w:p w14:paraId="3EE5B2A0" w14:textId="77777777" w:rsidR="00A81606" w:rsidRPr="00520222" w:rsidRDefault="00A81606" w:rsidP="00F35124">
            <w:pPr>
              <w:spacing w:before="120" w:after="120"/>
              <w:ind w:left="113" w:right="113"/>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PN-EN 50182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D028430"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16</w:t>
            </w:r>
          </w:p>
        </w:tc>
        <w:tc>
          <w:tcPr>
            <w:tcW w:w="1337" w:type="dxa"/>
            <w:tcBorders>
              <w:top w:val="single" w:sz="4" w:space="0" w:color="auto"/>
              <w:left w:val="nil"/>
              <w:bottom w:val="single" w:sz="4" w:space="0" w:color="auto"/>
              <w:right w:val="single" w:sz="4" w:space="0" w:color="auto"/>
            </w:tcBorders>
            <w:shd w:val="clear" w:color="auto" w:fill="auto"/>
            <w:vAlign w:val="bottom"/>
          </w:tcPr>
          <w:p w14:paraId="3495D3AB"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 xml:space="preserve">125 </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2E623BB"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w:t>
            </w:r>
          </w:p>
        </w:tc>
        <w:tc>
          <w:tcPr>
            <w:tcW w:w="1134" w:type="dxa"/>
            <w:tcBorders>
              <w:top w:val="single" w:sz="4" w:space="0" w:color="auto"/>
              <w:left w:val="nil"/>
              <w:bottom w:val="single" w:sz="4" w:space="0" w:color="auto"/>
              <w:right w:val="single" w:sz="4" w:space="0" w:color="auto"/>
            </w:tcBorders>
            <w:shd w:val="clear" w:color="auto" w:fill="auto"/>
            <w:vAlign w:val="bottom"/>
          </w:tcPr>
          <w:p w14:paraId="01F5AA42"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 xml:space="preserve">90 </w:t>
            </w:r>
          </w:p>
        </w:tc>
      </w:tr>
      <w:tr w:rsidR="00A81606" w:rsidRPr="00520222" w14:paraId="4FDAA583" w14:textId="77777777" w:rsidTr="00DA5188">
        <w:trPr>
          <w:trHeight w:val="300"/>
        </w:trPr>
        <w:tc>
          <w:tcPr>
            <w:tcW w:w="425" w:type="dxa"/>
            <w:vMerge/>
            <w:tcBorders>
              <w:left w:val="single" w:sz="8" w:space="0" w:color="auto"/>
              <w:right w:val="single" w:sz="4" w:space="0" w:color="auto"/>
            </w:tcBorders>
            <w:vAlign w:val="center"/>
          </w:tcPr>
          <w:p w14:paraId="0B3887C9" w14:textId="77777777" w:rsidR="00A81606" w:rsidRPr="00520222" w:rsidRDefault="00A81606" w:rsidP="00F35124">
            <w:pPr>
              <w:spacing w:before="120" w:after="120"/>
              <w:jc w:val="center"/>
              <w:rPr>
                <w:rFonts w:ascii="Calibri" w:eastAsia="Times New Roman" w:hAnsi="Calibri" w:cs="Arial"/>
                <w:sz w:val="18"/>
                <w:szCs w:val="18"/>
                <w:lang w:eastAsia="pl-PL"/>
              </w:rPr>
            </w:pPr>
          </w:p>
        </w:tc>
        <w:tc>
          <w:tcPr>
            <w:tcW w:w="1196" w:type="dxa"/>
            <w:vMerge/>
            <w:tcBorders>
              <w:left w:val="single" w:sz="4" w:space="0" w:color="auto"/>
              <w:right w:val="single" w:sz="4" w:space="0" w:color="auto"/>
            </w:tcBorders>
            <w:vAlign w:val="center"/>
          </w:tcPr>
          <w:p w14:paraId="12BDD315" w14:textId="77777777" w:rsidR="00A81606" w:rsidRPr="00520222" w:rsidRDefault="00A81606" w:rsidP="00F35124">
            <w:pPr>
              <w:spacing w:before="120" w:after="120"/>
              <w:jc w:val="center"/>
              <w:rPr>
                <w:rFonts w:ascii="Calibri" w:eastAsia="Times New Roman" w:hAnsi="Calibri" w:cs="Arial"/>
                <w:sz w:val="18"/>
                <w:szCs w:val="18"/>
                <w:lang w:eastAsia="pl-PL"/>
              </w:rPr>
            </w:pPr>
          </w:p>
        </w:tc>
        <w:tc>
          <w:tcPr>
            <w:tcW w:w="2268" w:type="dxa"/>
            <w:vMerge/>
            <w:tcBorders>
              <w:left w:val="single" w:sz="4" w:space="0" w:color="auto"/>
              <w:right w:val="single" w:sz="4" w:space="0" w:color="auto"/>
            </w:tcBorders>
            <w:vAlign w:val="center"/>
          </w:tcPr>
          <w:p w14:paraId="175794CA" w14:textId="77777777" w:rsidR="00A81606" w:rsidRPr="00520222" w:rsidRDefault="00A81606" w:rsidP="00F35124">
            <w:pPr>
              <w:spacing w:before="120" w:after="120"/>
              <w:jc w:val="center"/>
              <w:rPr>
                <w:rFonts w:ascii="Calibri" w:eastAsia="Times New Roman" w:hAnsi="Calibri" w:cs="Arial"/>
                <w:sz w:val="18"/>
                <w:szCs w:val="18"/>
                <w:lang w:eastAsia="pl-PL"/>
              </w:rPr>
            </w:pPr>
          </w:p>
        </w:tc>
        <w:tc>
          <w:tcPr>
            <w:tcW w:w="505" w:type="dxa"/>
            <w:vMerge/>
            <w:tcBorders>
              <w:left w:val="single" w:sz="4" w:space="0" w:color="auto"/>
              <w:right w:val="nil"/>
            </w:tcBorders>
            <w:textDirection w:val="btLr"/>
            <w:vAlign w:val="center"/>
          </w:tcPr>
          <w:p w14:paraId="15F3B9CA" w14:textId="77777777" w:rsidR="00A81606" w:rsidRPr="00520222" w:rsidRDefault="00A81606" w:rsidP="00F35124">
            <w:pPr>
              <w:spacing w:before="120" w:after="120"/>
              <w:ind w:left="113" w:right="113"/>
              <w:jc w:val="center"/>
              <w:rPr>
                <w:rFonts w:ascii="Calibri" w:eastAsia="Times New Roman" w:hAnsi="Calibri" w:cs="Arial"/>
                <w:sz w:val="18"/>
                <w:szCs w:val="18"/>
                <w:lang w:eastAsia="pl-PL"/>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422B3AE5"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25</w:t>
            </w:r>
          </w:p>
        </w:tc>
        <w:tc>
          <w:tcPr>
            <w:tcW w:w="1337" w:type="dxa"/>
            <w:tcBorders>
              <w:top w:val="nil"/>
              <w:left w:val="nil"/>
              <w:bottom w:val="single" w:sz="4" w:space="0" w:color="auto"/>
              <w:right w:val="single" w:sz="4" w:space="0" w:color="auto"/>
            </w:tcBorders>
            <w:shd w:val="clear" w:color="auto" w:fill="auto"/>
            <w:vAlign w:val="bottom"/>
          </w:tcPr>
          <w:p w14:paraId="0F7F4C18"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 xml:space="preserve">160 </w:t>
            </w:r>
          </w:p>
        </w:tc>
        <w:tc>
          <w:tcPr>
            <w:tcW w:w="1134" w:type="dxa"/>
            <w:tcBorders>
              <w:top w:val="nil"/>
              <w:left w:val="nil"/>
              <w:bottom w:val="single" w:sz="4" w:space="0" w:color="auto"/>
              <w:right w:val="single" w:sz="4" w:space="0" w:color="auto"/>
            </w:tcBorders>
            <w:shd w:val="clear" w:color="auto" w:fill="auto"/>
            <w:noWrap/>
            <w:vAlign w:val="center"/>
          </w:tcPr>
          <w:p w14:paraId="2196F396"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w:t>
            </w:r>
          </w:p>
        </w:tc>
        <w:tc>
          <w:tcPr>
            <w:tcW w:w="1134" w:type="dxa"/>
            <w:tcBorders>
              <w:top w:val="nil"/>
              <w:left w:val="nil"/>
              <w:bottom w:val="single" w:sz="4" w:space="0" w:color="auto"/>
              <w:right w:val="single" w:sz="4" w:space="0" w:color="auto"/>
            </w:tcBorders>
            <w:shd w:val="clear" w:color="auto" w:fill="auto"/>
            <w:vAlign w:val="bottom"/>
          </w:tcPr>
          <w:p w14:paraId="370B842E"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 xml:space="preserve">90 </w:t>
            </w:r>
          </w:p>
        </w:tc>
      </w:tr>
      <w:tr w:rsidR="00A81606" w:rsidRPr="00520222" w14:paraId="14378716" w14:textId="77777777" w:rsidTr="00DA5188">
        <w:trPr>
          <w:trHeight w:val="300"/>
        </w:trPr>
        <w:tc>
          <w:tcPr>
            <w:tcW w:w="425" w:type="dxa"/>
            <w:vMerge/>
            <w:tcBorders>
              <w:left w:val="single" w:sz="8" w:space="0" w:color="auto"/>
              <w:right w:val="single" w:sz="4" w:space="0" w:color="auto"/>
            </w:tcBorders>
            <w:vAlign w:val="center"/>
          </w:tcPr>
          <w:p w14:paraId="120C7366" w14:textId="77777777" w:rsidR="00A81606" w:rsidRPr="00520222" w:rsidRDefault="00A81606" w:rsidP="00F35124">
            <w:pPr>
              <w:spacing w:before="120" w:after="120"/>
              <w:jc w:val="center"/>
              <w:rPr>
                <w:rFonts w:ascii="Calibri" w:eastAsia="Times New Roman" w:hAnsi="Calibri" w:cs="Arial"/>
                <w:sz w:val="18"/>
                <w:szCs w:val="18"/>
                <w:lang w:eastAsia="pl-PL"/>
              </w:rPr>
            </w:pPr>
          </w:p>
        </w:tc>
        <w:tc>
          <w:tcPr>
            <w:tcW w:w="1196" w:type="dxa"/>
            <w:vMerge/>
            <w:tcBorders>
              <w:left w:val="single" w:sz="4" w:space="0" w:color="auto"/>
              <w:right w:val="single" w:sz="4" w:space="0" w:color="auto"/>
            </w:tcBorders>
            <w:vAlign w:val="center"/>
          </w:tcPr>
          <w:p w14:paraId="02B3DD9C" w14:textId="77777777" w:rsidR="00A81606" w:rsidRPr="00520222" w:rsidRDefault="00A81606" w:rsidP="00F35124">
            <w:pPr>
              <w:spacing w:before="120" w:after="120"/>
              <w:jc w:val="center"/>
              <w:rPr>
                <w:rFonts w:ascii="Calibri" w:eastAsia="Times New Roman" w:hAnsi="Calibri" w:cs="Arial"/>
                <w:sz w:val="18"/>
                <w:szCs w:val="18"/>
                <w:lang w:eastAsia="pl-PL"/>
              </w:rPr>
            </w:pPr>
          </w:p>
        </w:tc>
        <w:tc>
          <w:tcPr>
            <w:tcW w:w="2268" w:type="dxa"/>
            <w:vMerge/>
            <w:tcBorders>
              <w:left w:val="single" w:sz="4" w:space="0" w:color="auto"/>
              <w:right w:val="single" w:sz="4" w:space="0" w:color="auto"/>
            </w:tcBorders>
            <w:vAlign w:val="center"/>
          </w:tcPr>
          <w:p w14:paraId="49495D13" w14:textId="77777777" w:rsidR="00A81606" w:rsidRPr="00520222" w:rsidRDefault="00A81606" w:rsidP="00F35124">
            <w:pPr>
              <w:spacing w:before="120" w:after="120"/>
              <w:jc w:val="center"/>
              <w:rPr>
                <w:rFonts w:ascii="Calibri" w:eastAsia="Times New Roman" w:hAnsi="Calibri" w:cs="Arial"/>
                <w:sz w:val="18"/>
                <w:szCs w:val="18"/>
                <w:lang w:eastAsia="pl-PL"/>
              </w:rPr>
            </w:pPr>
          </w:p>
        </w:tc>
        <w:tc>
          <w:tcPr>
            <w:tcW w:w="505" w:type="dxa"/>
            <w:vMerge/>
            <w:tcBorders>
              <w:left w:val="single" w:sz="4" w:space="0" w:color="auto"/>
              <w:right w:val="nil"/>
            </w:tcBorders>
            <w:textDirection w:val="btLr"/>
            <w:vAlign w:val="center"/>
          </w:tcPr>
          <w:p w14:paraId="1E846C9C" w14:textId="77777777" w:rsidR="00A81606" w:rsidRPr="00520222" w:rsidRDefault="00A81606" w:rsidP="00F35124">
            <w:pPr>
              <w:spacing w:before="120" w:after="120"/>
              <w:ind w:left="113" w:right="113"/>
              <w:jc w:val="center"/>
              <w:rPr>
                <w:rFonts w:ascii="Calibri" w:eastAsia="Times New Roman" w:hAnsi="Calibri" w:cs="Arial"/>
                <w:sz w:val="18"/>
                <w:szCs w:val="18"/>
                <w:lang w:eastAsia="pl-PL"/>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59476AD2"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35</w:t>
            </w:r>
          </w:p>
        </w:tc>
        <w:tc>
          <w:tcPr>
            <w:tcW w:w="1337" w:type="dxa"/>
            <w:tcBorders>
              <w:top w:val="nil"/>
              <w:left w:val="nil"/>
              <w:bottom w:val="single" w:sz="4" w:space="0" w:color="auto"/>
              <w:right w:val="single" w:sz="4" w:space="0" w:color="auto"/>
            </w:tcBorders>
            <w:shd w:val="clear" w:color="auto" w:fill="auto"/>
            <w:vAlign w:val="bottom"/>
          </w:tcPr>
          <w:p w14:paraId="23D9E570"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 xml:space="preserve">200 </w:t>
            </w:r>
          </w:p>
        </w:tc>
        <w:tc>
          <w:tcPr>
            <w:tcW w:w="1134" w:type="dxa"/>
            <w:tcBorders>
              <w:top w:val="nil"/>
              <w:left w:val="nil"/>
              <w:bottom w:val="single" w:sz="4" w:space="0" w:color="auto"/>
              <w:right w:val="single" w:sz="4" w:space="0" w:color="auto"/>
            </w:tcBorders>
            <w:shd w:val="clear" w:color="auto" w:fill="auto"/>
            <w:noWrap/>
            <w:vAlign w:val="center"/>
          </w:tcPr>
          <w:p w14:paraId="7943C9C8"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w:t>
            </w:r>
          </w:p>
        </w:tc>
        <w:tc>
          <w:tcPr>
            <w:tcW w:w="1134" w:type="dxa"/>
            <w:tcBorders>
              <w:top w:val="nil"/>
              <w:left w:val="nil"/>
              <w:bottom w:val="single" w:sz="4" w:space="0" w:color="auto"/>
              <w:right w:val="single" w:sz="4" w:space="0" w:color="auto"/>
            </w:tcBorders>
            <w:shd w:val="clear" w:color="auto" w:fill="auto"/>
            <w:vAlign w:val="bottom"/>
          </w:tcPr>
          <w:p w14:paraId="38A10487"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 xml:space="preserve">90 </w:t>
            </w:r>
          </w:p>
        </w:tc>
      </w:tr>
      <w:tr w:rsidR="00A81606" w:rsidRPr="00520222" w14:paraId="75667960" w14:textId="77777777" w:rsidTr="00DA5188">
        <w:trPr>
          <w:trHeight w:val="300"/>
        </w:trPr>
        <w:tc>
          <w:tcPr>
            <w:tcW w:w="425" w:type="dxa"/>
            <w:vMerge/>
            <w:tcBorders>
              <w:left w:val="single" w:sz="8" w:space="0" w:color="auto"/>
              <w:right w:val="single" w:sz="4" w:space="0" w:color="auto"/>
            </w:tcBorders>
            <w:vAlign w:val="center"/>
          </w:tcPr>
          <w:p w14:paraId="31461AE1" w14:textId="77777777" w:rsidR="00A81606" w:rsidRPr="00520222" w:rsidRDefault="00A81606" w:rsidP="00F35124">
            <w:pPr>
              <w:spacing w:before="120" w:after="120"/>
              <w:jc w:val="center"/>
              <w:rPr>
                <w:rFonts w:ascii="Calibri" w:eastAsia="Times New Roman" w:hAnsi="Calibri" w:cs="Arial"/>
                <w:sz w:val="18"/>
                <w:szCs w:val="18"/>
                <w:lang w:eastAsia="pl-PL"/>
              </w:rPr>
            </w:pPr>
          </w:p>
        </w:tc>
        <w:tc>
          <w:tcPr>
            <w:tcW w:w="1196" w:type="dxa"/>
            <w:vMerge/>
            <w:tcBorders>
              <w:left w:val="single" w:sz="4" w:space="0" w:color="auto"/>
              <w:right w:val="single" w:sz="4" w:space="0" w:color="auto"/>
            </w:tcBorders>
            <w:vAlign w:val="center"/>
          </w:tcPr>
          <w:p w14:paraId="6981F2F1" w14:textId="77777777" w:rsidR="00A81606" w:rsidRPr="00520222" w:rsidRDefault="00A81606" w:rsidP="00F35124">
            <w:pPr>
              <w:spacing w:before="120" w:after="120"/>
              <w:jc w:val="center"/>
              <w:rPr>
                <w:rFonts w:ascii="Calibri" w:eastAsia="Times New Roman" w:hAnsi="Calibri" w:cs="Arial"/>
                <w:sz w:val="18"/>
                <w:szCs w:val="18"/>
                <w:lang w:eastAsia="pl-PL"/>
              </w:rPr>
            </w:pPr>
          </w:p>
        </w:tc>
        <w:tc>
          <w:tcPr>
            <w:tcW w:w="2268" w:type="dxa"/>
            <w:vMerge/>
            <w:tcBorders>
              <w:left w:val="single" w:sz="4" w:space="0" w:color="auto"/>
              <w:right w:val="single" w:sz="4" w:space="0" w:color="auto"/>
            </w:tcBorders>
            <w:vAlign w:val="center"/>
          </w:tcPr>
          <w:p w14:paraId="3951F326" w14:textId="77777777" w:rsidR="00A81606" w:rsidRPr="00520222" w:rsidRDefault="00A81606" w:rsidP="00F35124">
            <w:pPr>
              <w:spacing w:before="120" w:after="120"/>
              <w:jc w:val="center"/>
              <w:rPr>
                <w:rFonts w:ascii="Calibri" w:eastAsia="Times New Roman" w:hAnsi="Calibri" w:cs="Arial"/>
                <w:sz w:val="18"/>
                <w:szCs w:val="18"/>
                <w:lang w:eastAsia="pl-PL"/>
              </w:rPr>
            </w:pPr>
          </w:p>
        </w:tc>
        <w:tc>
          <w:tcPr>
            <w:tcW w:w="505" w:type="dxa"/>
            <w:vMerge/>
            <w:tcBorders>
              <w:left w:val="single" w:sz="4" w:space="0" w:color="auto"/>
              <w:right w:val="nil"/>
            </w:tcBorders>
            <w:textDirection w:val="btLr"/>
            <w:vAlign w:val="center"/>
          </w:tcPr>
          <w:p w14:paraId="17E9CC5A" w14:textId="77777777" w:rsidR="00A81606" w:rsidRPr="00520222" w:rsidRDefault="00A81606" w:rsidP="00F35124">
            <w:pPr>
              <w:spacing w:before="120" w:after="120"/>
              <w:ind w:left="113" w:right="113"/>
              <w:jc w:val="center"/>
              <w:rPr>
                <w:rFonts w:ascii="Calibri" w:eastAsia="Times New Roman" w:hAnsi="Calibri" w:cs="Arial"/>
                <w:sz w:val="18"/>
                <w:szCs w:val="18"/>
                <w:lang w:eastAsia="pl-PL"/>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7F516079"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50</w:t>
            </w:r>
          </w:p>
        </w:tc>
        <w:tc>
          <w:tcPr>
            <w:tcW w:w="1337" w:type="dxa"/>
            <w:tcBorders>
              <w:top w:val="nil"/>
              <w:left w:val="nil"/>
              <w:bottom w:val="single" w:sz="4" w:space="0" w:color="auto"/>
              <w:right w:val="single" w:sz="4" w:space="0" w:color="auto"/>
            </w:tcBorders>
            <w:shd w:val="clear" w:color="auto" w:fill="auto"/>
            <w:vAlign w:val="bottom"/>
          </w:tcPr>
          <w:p w14:paraId="6FEF029B"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 xml:space="preserve">255 </w:t>
            </w:r>
          </w:p>
        </w:tc>
        <w:tc>
          <w:tcPr>
            <w:tcW w:w="1134" w:type="dxa"/>
            <w:tcBorders>
              <w:top w:val="nil"/>
              <w:left w:val="nil"/>
              <w:bottom w:val="single" w:sz="4" w:space="0" w:color="auto"/>
              <w:right w:val="single" w:sz="4" w:space="0" w:color="auto"/>
            </w:tcBorders>
            <w:shd w:val="clear" w:color="auto" w:fill="auto"/>
            <w:noWrap/>
            <w:vAlign w:val="center"/>
          </w:tcPr>
          <w:p w14:paraId="3F43EFDE"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w:t>
            </w:r>
          </w:p>
        </w:tc>
        <w:tc>
          <w:tcPr>
            <w:tcW w:w="1134" w:type="dxa"/>
            <w:tcBorders>
              <w:top w:val="nil"/>
              <w:left w:val="nil"/>
              <w:bottom w:val="single" w:sz="4" w:space="0" w:color="auto"/>
              <w:right w:val="single" w:sz="4" w:space="0" w:color="auto"/>
            </w:tcBorders>
            <w:shd w:val="clear" w:color="auto" w:fill="auto"/>
            <w:vAlign w:val="bottom"/>
          </w:tcPr>
          <w:p w14:paraId="2C55DF5B"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 xml:space="preserve">90 </w:t>
            </w:r>
          </w:p>
        </w:tc>
      </w:tr>
      <w:tr w:rsidR="00A81606" w:rsidRPr="00520222" w14:paraId="14EF47B3" w14:textId="77777777" w:rsidTr="00DA5188">
        <w:trPr>
          <w:trHeight w:val="300"/>
        </w:trPr>
        <w:tc>
          <w:tcPr>
            <w:tcW w:w="425" w:type="dxa"/>
            <w:vMerge/>
            <w:tcBorders>
              <w:left w:val="single" w:sz="8" w:space="0" w:color="auto"/>
              <w:bottom w:val="single" w:sz="4" w:space="0" w:color="auto"/>
              <w:right w:val="single" w:sz="4" w:space="0" w:color="auto"/>
            </w:tcBorders>
            <w:vAlign w:val="center"/>
          </w:tcPr>
          <w:p w14:paraId="774B577A" w14:textId="77777777" w:rsidR="00A81606" w:rsidRPr="00520222" w:rsidRDefault="00A81606" w:rsidP="00F35124">
            <w:pPr>
              <w:spacing w:before="120" w:after="120"/>
              <w:jc w:val="center"/>
              <w:rPr>
                <w:rFonts w:ascii="Calibri" w:eastAsia="Times New Roman" w:hAnsi="Calibri" w:cs="Arial"/>
                <w:sz w:val="18"/>
                <w:szCs w:val="18"/>
                <w:lang w:eastAsia="pl-PL"/>
              </w:rPr>
            </w:pPr>
          </w:p>
        </w:tc>
        <w:tc>
          <w:tcPr>
            <w:tcW w:w="1196" w:type="dxa"/>
            <w:vMerge/>
            <w:tcBorders>
              <w:left w:val="single" w:sz="4" w:space="0" w:color="auto"/>
              <w:bottom w:val="single" w:sz="4" w:space="0" w:color="auto"/>
              <w:right w:val="single" w:sz="4" w:space="0" w:color="auto"/>
            </w:tcBorders>
            <w:vAlign w:val="center"/>
          </w:tcPr>
          <w:p w14:paraId="2067CA0D" w14:textId="77777777" w:rsidR="00A81606" w:rsidRPr="00520222" w:rsidRDefault="00A81606" w:rsidP="00F35124">
            <w:pPr>
              <w:spacing w:before="120" w:after="120"/>
              <w:jc w:val="center"/>
              <w:rPr>
                <w:rFonts w:ascii="Calibri" w:eastAsia="Times New Roman" w:hAnsi="Calibri" w:cs="Arial"/>
                <w:sz w:val="18"/>
                <w:szCs w:val="18"/>
                <w:lang w:eastAsia="pl-PL"/>
              </w:rPr>
            </w:pPr>
          </w:p>
        </w:tc>
        <w:tc>
          <w:tcPr>
            <w:tcW w:w="2268" w:type="dxa"/>
            <w:vMerge/>
            <w:tcBorders>
              <w:left w:val="single" w:sz="4" w:space="0" w:color="auto"/>
              <w:bottom w:val="single" w:sz="4" w:space="0" w:color="auto"/>
              <w:right w:val="single" w:sz="4" w:space="0" w:color="auto"/>
            </w:tcBorders>
            <w:vAlign w:val="center"/>
          </w:tcPr>
          <w:p w14:paraId="48BF0966" w14:textId="77777777" w:rsidR="00A81606" w:rsidRPr="00520222" w:rsidRDefault="00A81606" w:rsidP="00F35124">
            <w:pPr>
              <w:spacing w:before="120" w:after="120"/>
              <w:jc w:val="center"/>
              <w:rPr>
                <w:rFonts w:ascii="Calibri" w:eastAsia="Times New Roman" w:hAnsi="Calibri" w:cs="Arial"/>
                <w:sz w:val="18"/>
                <w:szCs w:val="18"/>
                <w:lang w:eastAsia="pl-PL"/>
              </w:rPr>
            </w:pPr>
          </w:p>
        </w:tc>
        <w:tc>
          <w:tcPr>
            <w:tcW w:w="505" w:type="dxa"/>
            <w:vMerge/>
            <w:tcBorders>
              <w:left w:val="single" w:sz="4" w:space="0" w:color="auto"/>
              <w:bottom w:val="single" w:sz="4" w:space="0" w:color="auto"/>
              <w:right w:val="nil"/>
            </w:tcBorders>
            <w:textDirection w:val="btLr"/>
            <w:vAlign w:val="center"/>
          </w:tcPr>
          <w:p w14:paraId="63D85C21" w14:textId="77777777" w:rsidR="00A81606" w:rsidRPr="00520222" w:rsidRDefault="00A81606" w:rsidP="00F35124">
            <w:pPr>
              <w:spacing w:before="120" w:after="120"/>
              <w:ind w:left="113" w:right="113"/>
              <w:jc w:val="center"/>
              <w:rPr>
                <w:rFonts w:ascii="Calibri" w:eastAsia="Times New Roman" w:hAnsi="Calibri" w:cs="Arial"/>
                <w:sz w:val="18"/>
                <w:szCs w:val="18"/>
                <w:lang w:eastAsia="pl-PL"/>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7E53422A"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70</w:t>
            </w:r>
          </w:p>
        </w:tc>
        <w:tc>
          <w:tcPr>
            <w:tcW w:w="1337" w:type="dxa"/>
            <w:tcBorders>
              <w:top w:val="nil"/>
              <w:left w:val="nil"/>
              <w:bottom w:val="single" w:sz="4" w:space="0" w:color="auto"/>
              <w:right w:val="single" w:sz="4" w:space="0" w:color="auto"/>
            </w:tcBorders>
            <w:shd w:val="clear" w:color="auto" w:fill="auto"/>
            <w:vAlign w:val="bottom"/>
          </w:tcPr>
          <w:p w14:paraId="5B1E3FD7"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 xml:space="preserve">315 </w:t>
            </w:r>
          </w:p>
        </w:tc>
        <w:tc>
          <w:tcPr>
            <w:tcW w:w="1134" w:type="dxa"/>
            <w:tcBorders>
              <w:top w:val="nil"/>
              <w:left w:val="nil"/>
              <w:bottom w:val="single" w:sz="4" w:space="0" w:color="auto"/>
              <w:right w:val="single" w:sz="4" w:space="0" w:color="auto"/>
            </w:tcBorders>
            <w:shd w:val="clear" w:color="auto" w:fill="auto"/>
            <w:noWrap/>
            <w:vAlign w:val="center"/>
          </w:tcPr>
          <w:p w14:paraId="3283FB3D"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w:t>
            </w:r>
          </w:p>
        </w:tc>
        <w:tc>
          <w:tcPr>
            <w:tcW w:w="1134" w:type="dxa"/>
            <w:tcBorders>
              <w:top w:val="nil"/>
              <w:left w:val="nil"/>
              <w:bottom w:val="single" w:sz="4" w:space="0" w:color="auto"/>
              <w:right w:val="single" w:sz="4" w:space="0" w:color="auto"/>
            </w:tcBorders>
            <w:shd w:val="clear" w:color="auto" w:fill="auto"/>
            <w:vAlign w:val="bottom"/>
          </w:tcPr>
          <w:p w14:paraId="0C4A2EBA"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 xml:space="preserve">90 </w:t>
            </w:r>
          </w:p>
        </w:tc>
      </w:tr>
    </w:tbl>
    <w:p w14:paraId="3A9E655C" w14:textId="77777777" w:rsidR="00A81606" w:rsidRPr="002B7D5D" w:rsidRDefault="00A81606" w:rsidP="00F35124">
      <w:pPr>
        <w:spacing w:before="120" w:after="120"/>
        <w:ind w:firstLine="708"/>
        <w:rPr>
          <w:rFonts w:ascii="Calibri" w:hAnsi="Calibri"/>
        </w:rPr>
      </w:pPr>
    </w:p>
    <w:p w14:paraId="69A35143" w14:textId="77777777" w:rsidR="00A81606" w:rsidRPr="00520222" w:rsidRDefault="00A81606" w:rsidP="009A2BF7">
      <w:pPr>
        <w:keepNext/>
        <w:numPr>
          <w:ilvl w:val="1"/>
          <w:numId w:val="4"/>
        </w:numPr>
        <w:tabs>
          <w:tab w:val="clear" w:pos="1220"/>
        </w:tabs>
        <w:spacing w:before="120" w:after="120" w:line="288" w:lineRule="auto"/>
        <w:ind w:left="567" w:hanging="567"/>
        <w:jc w:val="both"/>
        <w:outlineLvl w:val="1"/>
        <w:rPr>
          <w:rFonts w:ascii="Calibri" w:eastAsia="Times New Roman" w:hAnsi="Calibri" w:cs="Arial"/>
          <w:b/>
          <w:bCs/>
          <w:sz w:val="20"/>
          <w:szCs w:val="20"/>
          <w:lang w:eastAsia="pl-PL"/>
        </w:rPr>
      </w:pPr>
      <w:bookmarkStart w:id="6" w:name="_Toc339824761"/>
      <w:r w:rsidRPr="00520222">
        <w:rPr>
          <w:rFonts w:ascii="Calibri" w:eastAsia="Times New Roman" w:hAnsi="Calibri" w:cs="Arial"/>
          <w:b/>
          <w:bCs/>
          <w:sz w:val="20"/>
          <w:szCs w:val="20"/>
          <w:lang w:eastAsia="pl-PL"/>
        </w:rPr>
        <w:t>Sposób oznakowania</w:t>
      </w:r>
      <w:bookmarkEnd w:id="6"/>
    </w:p>
    <w:p w14:paraId="3971652F" w14:textId="77777777" w:rsidR="00A81606" w:rsidRPr="00520222" w:rsidRDefault="00A81606" w:rsidP="00F35124">
      <w:pPr>
        <w:numPr>
          <w:ilvl w:val="0"/>
          <w:numId w:val="7"/>
        </w:numPr>
        <w:spacing w:before="120" w:after="120" w:line="288" w:lineRule="auto"/>
        <w:ind w:left="993" w:hanging="426"/>
        <w:jc w:val="both"/>
        <w:rPr>
          <w:rFonts w:ascii="Calibri" w:eastAsia="Times New Roman" w:hAnsi="Calibri" w:cs="Arial"/>
          <w:sz w:val="20"/>
          <w:szCs w:val="20"/>
          <w:lang w:eastAsia="pl-PL"/>
        </w:rPr>
      </w:pPr>
      <w:r w:rsidRPr="00520222">
        <w:rPr>
          <w:rFonts w:ascii="Calibri" w:eastAsia="Times New Roman" w:hAnsi="Calibri" w:cs="Arial"/>
          <w:sz w:val="20"/>
          <w:szCs w:val="20"/>
          <w:lang w:eastAsia="pl-PL"/>
        </w:rPr>
        <w:t>Na zewnętrznej powłoce przewodów izolowanych w odstępach nie większych niż 1 m, należy wykonać w sposób trwały następujące oznaczenia: symbol przewodu, napięcie znamionowe, liczba i</w:t>
      </w:r>
      <w:r w:rsidR="00245D9B">
        <w:rPr>
          <w:rFonts w:ascii="Calibri" w:eastAsia="Times New Roman" w:hAnsi="Calibri" w:cs="Arial"/>
          <w:sz w:val="20"/>
          <w:szCs w:val="20"/>
          <w:lang w:eastAsia="pl-PL"/>
        </w:rPr>
        <w:t> </w:t>
      </w:r>
      <w:r w:rsidRPr="00520222">
        <w:rPr>
          <w:rFonts w:ascii="Calibri" w:eastAsia="Times New Roman" w:hAnsi="Calibri" w:cs="Arial"/>
          <w:sz w:val="20"/>
          <w:szCs w:val="20"/>
          <w:lang w:eastAsia="pl-PL"/>
        </w:rPr>
        <w:t xml:space="preserve">przekrój żył roboczych, rok produkcji, znacznik bieżącej długości przewodu, identyfikacja producenta. </w:t>
      </w:r>
    </w:p>
    <w:p w14:paraId="4E43A0DA" w14:textId="77777777" w:rsidR="00A81606" w:rsidRPr="00520222" w:rsidRDefault="00A81606" w:rsidP="00F35124">
      <w:pPr>
        <w:numPr>
          <w:ilvl w:val="0"/>
          <w:numId w:val="7"/>
        </w:numPr>
        <w:spacing w:before="120" w:after="120" w:line="288" w:lineRule="auto"/>
        <w:ind w:left="993" w:hanging="426"/>
        <w:jc w:val="both"/>
        <w:rPr>
          <w:rFonts w:ascii="Calibri" w:eastAsia="Times New Roman" w:hAnsi="Calibri" w:cs="Arial"/>
          <w:sz w:val="20"/>
          <w:szCs w:val="20"/>
          <w:lang w:eastAsia="pl-PL"/>
        </w:rPr>
      </w:pPr>
      <w:r w:rsidRPr="00520222">
        <w:rPr>
          <w:rFonts w:ascii="Calibri" w:eastAsia="Times New Roman" w:hAnsi="Calibri" w:cs="Arial"/>
          <w:sz w:val="20"/>
          <w:szCs w:val="20"/>
          <w:lang w:eastAsia="pl-PL"/>
        </w:rPr>
        <w:t xml:space="preserve">W przewodach </w:t>
      </w:r>
      <w:proofErr w:type="spellStart"/>
      <w:r w:rsidRPr="00520222">
        <w:rPr>
          <w:rFonts w:ascii="Calibri" w:eastAsia="Times New Roman" w:hAnsi="Calibri" w:cs="Arial"/>
          <w:sz w:val="20"/>
          <w:szCs w:val="20"/>
          <w:lang w:eastAsia="pl-PL"/>
        </w:rPr>
        <w:t>AsXSn</w:t>
      </w:r>
      <w:proofErr w:type="spellEnd"/>
      <w:r w:rsidRPr="00520222">
        <w:rPr>
          <w:rFonts w:ascii="Calibri" w:eastAsia="Times New Roman" w:hAnsi="Calibri" w:cs="Arial"/>
          <w:sz w:val="20"/>
          <w:szCs w:val="20"/>
          <w:lang w:eastAsia="pl-PL"/>
        </w:rPr>
        <w:t>:</w:t>
      </w:r>
    </w:p>
    <w:p w14:paraId="137EB0CD" w14:textId="77777777" w:rsidR="00A81606" w:rsidRPr="00520222" w:rsidRDefault="00A81606" w:rsidP="00F35124">
      <w:pPr>
        <w:numPr>
          <w:ilvl w:val="0"/>
          <w:numId w:val="9"/>
        </w:numPr>
        <w:spacing w:before="120" w:after="120" w:line="288" w:lineRule="auto"/>
        <w:ind w:left="1418"/>
        <w:jc w:val="both"/>
        <w:rPr>
          <w:rFonts w:ascii="Calibri" w:eastAsia="Times New Roman" w:hAnsi="Calibri" w:cs="Arial"/>
          <w:sz w:val="20"/>
          <w:szCs w:val="20"/>
          <w:lang w:eastAsia="pl-PL"/>
        </w:rPr>
      </w:pPr>
      <w:r w:rsidRPr="00520222">
        <w:rPr>
          <w:rFonts w:ascii="Calibri" w:eastAsia="Times New Roman" w:hAnsi="Calibri" w:cs="Arial"/>
          <w:sz w:val="20"/>
          <w:szCs w:val="20"/>
          <w:lang w:eastAsia="pl-PL"/>
        </w:rPr>
        <w:lastRenderedPageBreak/>
        <w:t xml:space="preserve">czterożyłowych, żyły muszą być oznakowane wzdłużnymi karbami, których liczba odpowiada numerowi żyły (przewód PEN bez </w:t>
      </w:r>
      <w:proofErr w:type="spellStart"/>
      <w:r w:rsidRPr="00520222">
        <w:rPr>
          <w:rFonts w:ascii="Calibri" w:eastAsia="Times New Roman" w:hAnsi="Calibri" w:cs="Arial"/>
          <w:sz w:val="20"/>
          <w:szCs w:val="20"/>
          <w:lang w:eastAsia="pl-PL"/>
        </w:rPr>
        <w:t>karba</w:t>
      </w:r>
      <w:proofErr w:type="spellEnd"/>
      <w:r w:rsidRPr="00520222">
        <w:rPr>
          <w:rFonts w:ascii="Calibri" w:eastAsia="Times New Roman" w:hAnsi="Calibri" w:cs="Arial"/>
          <w:sz w:val="20"/>
          <w:szCs w:val="20"/>
          <w:lang w:eastAsia="pl-PL"/>
        </w:rPr>
        <w:t xml:space="preserve"> – gładki, L1 – jeden karb, L2 – dwa karby, L3 – trzy karby),</w:t>
      </w:r>
    </w:p>
    <w:p w14:paraId="7E5167A2" w14:textId="77777777" w:rsidR="00A81606" w:rsidRPr="00520222" w:rsidRDefault="00A81606" w:rsidP="00F35124">
      <w:pPr>
        <w:numPr>
          <w:ilvl w:val="0"/>
          <w:numId w:val="9"/>
        </w:numPr>
        <w:spacing w:before="120" w:after="120" w:line="288" w:lineRule="auto"/>
        <w:ind w:left="1418"/>
        <w:jc w:val="both"/>
        <w:rPr>
          <w:rFonts w:ascii="Calibri" w:eastAsia="Times New Roman" w:hAnsi="Calibri" w:cs="Arial"/>
          <w:sz w:val="20"/>
          <w:szCs w:val="20"/>
          <w:lang w:eastAsia="pl-PL"/>
        </w:rPr>
      </w:pPr>
      <w:r w:rsidRPr="00520222">
        <w:rPr>
          <w:rFonts w:ascii="Calibri" w:eastAsia="Times New Roman" w:hAnsi="Calibri" w:cs="Arial"/>
          <w:sz w:val="20"/>
          <w:szCs w:val="20"/>
          <w:lang w:eastAsia="pl-PL"/>
        </w:rPr>
        <w:t>pięciożyłowych, nie wymaga się oznaczenia dodatkowego żyły o zmniejszonym przekroju,</w:t>
      </w:r>
    </w:p>
    <w:p w14:paraId="1401B6C7" w14:textId="77777777" w:rsidR="00A81606" w:rsidRPr="00520222" w:rsidRDefault="00A81606" w:rsidP="00F35124">
      <w:pPr>
        <w:numPr>
          <w:ilvl w:val="0"/>
          <w:numId w:val="9"/>
        </w:numPr>
        <w:spacing w:before="120" w:after="120" w:line="288" w:lineRule="auto"/>
        <w:ind w:left="1418"/>
        <w:jc w:val="both"/>
        <w:rPr>
          <w:rFonts w:ascii="Calibri" w:eastAsia="Times New Roman" w:hAnsi="Calibri" w:cs="Arial"/>
          <w:sz w:val="20"/>
          <w:szCs w:val="20"/>
          <w:lang w:eastAsia="pl-PL"/>
        </w:rPr>
      </w:pPr>
      <w:r w:rsidRPr="00520222">
        <w:rPr>
          <w:rFonts w:ascii="Calibri" w:eastAsia="Times New Roman" w:hAnsi="Calibri" w:cs="Arial"/>
          <w:sz w:val="20"/>
          <w:szCs w:val="20"/>
          <w:lang w:eastAsia="pl-PL"/>
        </w:rPr>
        <w:t xml:space="preserve">sześciożyłowych, żyły o zmniejszonym przekroju muszą być oznaczone następująco: jedna żyłą oznaczona jest cyfrą „zero”, druga jednym karbem. </w:t>
      </w:r>
    </w:p>
    <w:p w14:paraId="20CDACC3" w14:textId="77777777" w:rsidR="00A81606" w:rsidRPr="00520222" w:rsidRDefault="00A81606" w:rsidP="009A2BF7">
      <w:pPr>
        <w:keepNext/>
        <w:numPr>
          <w:ilvl w:val="1"/>
          <w:numId w:val="4"/>
        </w:numPr>
        <w:tabs>
          <w:tab w:val="num" w:pos="567"/>
        </w:tabs>
        <w:spacing w:before="120" w:after="120" w:line="288" w:lineRule="auto"/>
        <w:ind w:left="1134" w:hanging="1134"/>
        <w:jc w:val="both"/>
        <w:outlineLvl w:val="1"/>
        <w:rPr>
          <w:rFonts w:ascii="Calibri" w:eastAsia="Times New Roman" w:hAnsi="Calibri" w:cs="Arial"/>
          <w:b/>
          <w:bCs/>
          <w:sz w:val="20"/>
          <w:szCs w:val="20"/>
          <w:lang w:eastAsia="pl-PL"/>
        </w:rPr>
      </w:pPr>
      <w:bookmarkStart w:id="7" w:name="_Toc328372891"/>
      <w:bookmarkStart w:id="8" w:name="_Toc339824762"/>
      <w:r w:rsidRPr="00520222">
        <w:rPr>
          <w:rFonts w:ascii="Calibri" w:eastAsia="Times New Roman" w:hAnsi="Calibri" w:cs="Arial"/>
          <w:b/>
          <w:bCs/>
          <w:sz w:val="20"/>
          <w:szCs w:val="20"/>
          <w:lang w:eastAsia="pl-PL"/>
        </w:rPr>
        <w:t>Sposób opakowania</w:t>
      </w:r>
      <w:bookmarkEnd w:id="7"/>
      <w:r w:rsidRPr="00520222">
        <w:rPr>
          <w:rFonts w:ascii="Calibri" w:eastAsia="Times New Roman" w:hAnsi="Calibri" w:cs="Arial"/>
          <w:b/>
          <w:bCs/>
          <w:sz w:val="20"/>
          <w:szCs w:val="20"/>
          <w:lang w:eastAsia="pl-PL"/>
        </w:rPr>
        <w:t xml:space="preserve"> oraz zwrot opakowań</w:t>
      </w:r>
      <w:bookmarkEnd w:id="8"/>
    </w:p>
    <w:p w14:paraId="0D697EB9" w14:textId="77777777" w:rsidR="00A81606" w:rsidRPr="00520222" w:rsidRDefault="00A81606" w:rsidP="00F35124">
      <w:pPr>
        <w:numPr>
          <w:ilvl w:val="0"/>
          <w:numId w:val="8"/>
        </w:numPr>
        <w:spacing w:before="120" w:after="120" w:line="288" w:lineRule="auto"/>
        <w:ind w:left="993" w:hanging="426"/>
        <w:jc w:val="both"/>
        <w:rPr>
          <w:rFonts w:ascii="Calibri" w:eastAsia="Times New Roman" w:hAnsi="Calibri" w:cs="Arial"/>
          <w:sz w:val="20"/>
          <w:szCs w:val="20"/>
          <w:lang w:eastAsia="pl-PL"/>
        </w:rPr>
      </w:pPr>
      <w:r w:rsidRPr="00520222">
        <w:rPr>
          <w:rFonts w:ascii="Calibri" w:eastAsia="Times New Roman" w:hAnsi="Calibri" w:cs="Arial"/>
          <w:sz w:val="20"/>
          <w:szCs w:val="20"/>
          <w:lang w:eastAsia="pl-PL"/>
        </w:rPr>
        <w:t>Przewody muszą być dostarczane w opakowaniach zwrotnych (m.in.: bębnach, szpulach, paletach).</w:t>
      </w:r>
    </w:p>
    <w:p w14:paraId="232F366E" w14:textId="77777777" w:rsidR="00A81606" w:rsidRPr="00520222" w:rsidRDefault="00A81606" w:rsidP="00F35124">
      <w:pPr>
        <w:numPr>
          <w:ilvl w:val="0"/>
          <w:numId w:val="8"/>
        </w:numPr>
        <w:spacing w:before="120" w:after="120" w:line="288" w:lineRule="auto"/>
        <w:ind w:left="993" w:hanging="426"/>
        <w:jc w:val="both"/>
        <w:rPr>
          <w:rFonts w:ascii="Calibri" w:eastAsia="Times New Roman" w:hAnsi="Calibri" w:cs="Arial"/>
          <w:sz w:val="20"/>
          <w:szCs w:val="20"/>
          <w:lang w:eastAsia="pl-PL"/>
        </w:rPr>
      </w:pPr>
      <w:r w:rsidRPr="00520222">
        <w:rPr>
          <w:rFonts w:ascii="Calibri" w:eastAsia="Times New Roman" w:hAnsi="Calibri" w:cs="Arial"/>
          <w:sz w:val="20"/>
          <w:szCs w:val="20"/>
          <w:lang w:eastAsia="pl-PL"/>
        </w:rPr>
        <w:t>Nie przewiduje się kaucji za opakowania zwrotne.</w:t>
      </w:r>
    </w:p>
    <w:p w14:paraId="6547EEC7" w14:textId="77777777" w:rsidR="00A81606" w:rsidRPr="00520222" w:rsidRDefault="00A81606" w:rsidP="00F35124">
      <w:pPr>
        <w:numPr>
          <w:ilvl w:val="0"/>
          <w:numId w:val="8"/>
        </w:numPr>
        <w:spacing w:before="120" w:after="120" w:line="288" w:lineRule="auto"/>
        <w:ind w:left="993" w:hanging="426"/>
        <w:jc w:val="both"/>
        <w:rPr>
          <w:rFonts w:ascii="Calibri" w:eastAsia="Times New Roman" w:hAnsi="Calibri" w:cs="Arial"/>
          <w:sz w:val="20"/>
          <w:szCs w:val="20"/>
          <w:lang w:eastAsia="pl-PL"/>
        </w:rPr>
      </w:pPr>
      <w:r w:rsidRPr="00520222">
        <w:rPr>
          <w:rFonts w:ascii="Calibri" w:eastAsia="Times New Roman" w:hAnsi="Calibri" w:cs="Arial"/>
          <w:sz w:val="20"/>
          <w:szCs w:val="20"/>
          <w:lang w:eastAsia="pl-PL"/>
        </w:rPr>
        <w:t>Bębny muszą być numerowane i oznaczone w sposób umożliwiający ich pełną identyfikację. Przy dostawach na bębnach musi być widoczny początek i koniec przewodu z uwidocznionym znacznikiem długości. Końce przewodów w izolacji muszą być zabezpieczone przed wnikaniem wilgoci.</w:t>
      </w:r>
    </w:p>
    <w:p w14:paraId="13A039D0" w14:textId="77777777" w:rsidR="00A81606" w:rsidRPr="00520222" w:rsidRDefault="00A81606" w:rsidP="00F35124">
      <w:pPr>
        <w:numPr>
          <w:ilvl w:val="0"/>
          <w:numId w:val="8"/>
        </w:numPr>
        <w:spacing w:before="120" w:after="120" w:line="288" w:lineRule="auto"/>
        <w:ind w:left="993" w:hanging="426"/>
        <w:jc w:val="both"/>
        <w:rPr>
          <w:rFonts w:ascii="Calibri" w:eastAsia="Times New Roman" w:hAnsi="Calibri" w:cs="Arial"/>
          <w:sz w:val="20"/>
          <w:szCs w:val="20"/>
          <w:lang w:eastAsia="pl-PL"/>
        </w:rPr>
      </w:pPr>
      <w:r w:rsidRPr="00520222">
        <w:rPr>
          <w:rFonts w:ascii="Calibri" w:eastAsia="Times New Roman" w:hAnsi="Calibri" w:cs="Arial"/>
          <w:sz w:val="20"/>
          <w:szCs w:val="20"/>
          <w:lang w:eastAsia="pl-PL"/>
        </w:rPr>
        <w:t xml:space="preserve">Dostawa krótkich odcinków przewodów może nastąpić za zgodą zamawiającego w formie kręgów. </w:t>
      </w:r>
    </w:p>
    <w:p w14:paraId="04D69B29" w14:textId="77777777" w:rsidR="00A81606" w:rsidRPr="00520222" w:rsidRDefault="00A81606" w:rsidP="00F35124">
      <w:pPr>
        <w:numPr>
          <w:ilvl w:val="0"/>
          <w:numId w:val="8"/>
        </w:numPr>
        <w:spacing w:before="120" w:after="120" w:line="288" w:lineRule="auto"/>
        <w:ind w:left="993" w:hanging="426"/>
        <w:jc w:val="both"/>
        <w:rPr>
          <w:rFonts w:ascii="Calibri" w:eastAsia="Times New Roman" w:hAnsi="Calibri" w:cs="Arial"/>
          <w:sz w:val="20"/>
          <w:szCs w:val="20"/>
          <w:lang w:eastAsia="pl-PL"/>
        </w:rPr>
      </w:pPr>
      <w:r w:rsidRPr="00520222">
        <w:rPr>
          <w:rFonts w:ascii="Calibri" w:eastAsia="Times New Roman" w:hAnsi="Calibri" w:cs="Arial"/>
          <w:sz w:val="20"/>
          <w:szCs w:val="20"/>
          <w:lang w:eastAsia="pl-PL"/>
        </w:rPr>
        <w:t>Maksymalny okres przechowywania opakowań zwrotnych wynosi 180 dni. W przypadku braku zwrotu opakowań w terminie, nastąpi ich zafakturowanie po aktualnej cenie obowiązującej u</w:t>
      </w:r>
      <w:r w:rsidR="00245D9B">
        <w:rPr>
          <w:rFonts w:ascii="Calibri" w:eastAsia="Times New Roman" w:hAnsi="Calibri" w:cs="Arial"/>
          <w:sz w:val="20"/>
          <w:szCs w:val="20"/>
          <w:lang w:eastAsia="pl-PL"/>
        </w:rPr>
        <w:t> </w:t>
      </w:r>
      <w:r w:rsidRPr="00520222">
        <w:rPr>
          <w:rFonts w:ascii="Calibri" w:eastAsia="Times New Roman" w:hAnsi="Calibri" w:cs="Arial"/>
          <w:sz w:val="20"/>
          <w:szCs w:val="20"/>
          <w:lang w:eastAsia="pl-PL"/>
        </w:rPr>
        <w:t>wykonawcy w dniu wystawienia faktury VAT z terminem płatności 30 dni od daty otrzymania przez zamawiającego prawidłowo wystawionej faktury VAT.</w:t>
      </w:r>
    </w:p>
    <w:p w14:paraId="380B2905" w14:textId="77777777" w:rsidR="00A81606" w:rsidRPr="00520222" w:rsidRDefault="00A81606" w:rsidP="00F35124">
      <w:pPr>
        <w:numPr>
          <w:ilvl w:val="0"/>
          <w:numId w:val="8"/>
        </w:numPr>
        <w:spacing w:before="120" w:after="120" w:line="288" w:lineRule="auto"/>
        <w:ind w:left="993" w:hanging="426"/>
        <w:jc w:val="both"/>
        <w:rPr>
          <w:rFonts w:ascii="Calibri" w:eastAsia="Times New Roman" w:hAnsi="Calibri" w:cs="Arial"/>
          <w:sz w:val="20"/>
          <w:szCs w:val="20"/>
          <w:lang w:eastAsia="pl-PL"/>
        </w:rPr>
      </w:pPr>
      <w:r w:rsidRPr="00520222">
        <w:rPr>
          <w:rFonts w:ascii="Calibri" w:eastAsia="Times New Roman" w:hAnsi="Calibri" w:cs="Arial"/>
          <w:sz w:val="20"/>
          <w:szCs w:val="20"/>
          <w:lang w:eastAsia="pl-PL"/>
        </w:rPr>
        <w:t>Wykonawca będzie odbierał opakowania zwrotne od zamawiającego na własny koszt i ryzyko, w</w:t>
      </w:r>
      <w:r w:rsidR="00245D9B">
        <w:rPr>
          <w:rFonts w:ascii="Calibri" w:eastAsia="Times New Roman" w:hAnsi="Calibri" w:cs="Arial"/>
          <w:sz w:val="20"/>
          <w:szCs w:val="20"/>
          <w:lang w:eastAsia="pl-PL"/>
        </w:rPr>
        <w:t> </w:t>
      </w:r>
      <w:r w:rsidRPr="00520222">
        <w:rPr>
          <w:rFonts w:ascii="Calibri" w:eastAsia="Times New Roman" w:hAnsi="Calibri" w:cs="Arial"/>
          <w:sz w:val="20"/>
          <w:szCs w:val="20"/>
          <w:lang w:eastAsia="pl-PL"/>
        </w:rPr>
        <w:t>terminie 14 dni od daty wysłania przez zamawiającego zgłoszenia na nr faksu/adres e-mail wskazany przez wykonawcę. Po upływie tego terminu Zamawiający zostaje zwolniony z</w:t>
      </w:r>
      <w:r w:rsidR="00245D9B">
        <w:rPr>
          <w:rFonts w:ascii="Calibri" w:eastAsia="Times New Roman" w:hAnsi="Calibri" w:cs="Arial"/>
          <w:sz w:val="20"/>
          <w:szCs w:val="20"/>
          <w:lang w:eastAsia="pl-PL"/>
        </w:rPr>
        <w:t> </w:t>
      </w:r>
      <w:r w:rsidRPr="00520222">
        <w:rPr>
          <w:rFonts w:ascii="Calibri" w:eastAsia="Times New Roman" w:hAnsi="Calibri" w:cs="Arial"/>
          <w:sz w:val="20"/>
          <w:szCs w:val="20"/>
          <w:lang w:eastAsia="pl-PL"/>
        </w:rPr>
        <w:t xml:space="preserve">odpowiedzialności za powierzone przez Wykonawcę opakowania. </w:t>
      </w:r>
    </w:p>
    <w:p w14:paraId="1F317657" w14:textId="77777777" w:rsidR="00A81606" w:rsidRPr="00A038E1" w:rsidRDefault="00A81606" w:rsidP="00A038E1">
      <w:pPr>
        <w:keepNext/>
        <w:numPr>
          <w:ilvl w:val="0"/>
          <w:numId w:val="4"/>
        </w:numPr>
        <w:tabs>
          <w:tab w:val="num" w:pos="284"/>
          <w:tab w:val="num" w:pos="1142"/>
        </w:tabs>
        <w:spacing w:before="120" w:after="120" w:line="288" w:lineRule="auto"/>
        <w:ind w:hanging="1000"/>
        <w:jc w:val="both"/>
        <w:outlineLvl w:val="0"/>
        <w:rPr>
          <w:rFonts w:ascii="Calibri" w:eastAsia="Times New Roman" w:hAnsi="Calibri" w:cs="Times New Roman"/>
          <w:b/>
          <w:szCs w:val="20"/>
          <w:lang w:eastAsia="pl-PL"/>
        </w:rPr>
      </w:pPr>
      <w:bookmarkStart w:id="9" w:name="_Toc328372892"/>
      <w:bookmarkStart w:id="10" w:name="_Toc339824763"/>
      <w:r w:rsidRPr="00A038E1">
        <w:rPr>
          <w:rFonts w:ascii="Calibri" w:eastAsia="Times New Roman" w:hAnsi="Calibri" w:cs="Times New Roman"/>
          <w:b/>
          <w:szCs w:val="20"/>
          <w:lang w:eastAsia="pl-PL"/>
        </w:rPr>
        <w:t>Inne wymagania</w:t>
      </w:r>
      <w:bookmarkEnd w:id="9"/>
      <w:bookmarkEnd w:id="10"/>
    </w:p>
    <w:p w14:paraId="4795B30F" w14:textId="77777777" w:rsidR="00A81606" w:rsidRPr="00520222" w:rsidRDefault="00A81606" w:rsidP="00F35124">
      <w:pPr>
        <w:numPr>
          <w:ilvl w:val="0"/>
          <w:numId w:val="6"/>
        </w:numPr>
        <w:tabs>
          <w:tab w:val="left" w:pos="851"/>
        </w:tabs>
        <w:spacing w:before="120" w:after="120" w:line="288" w:lineRule="auto"/>
        <w:jc w:val="both"/>
        <w:rPr>
          <w:rFonts w:ascii="Calibri" w:eastAsia="Times New Roman" w:hAnsi="Calibri" w:cs="Arial"/>
          <w:sz w:val="20"/>
          <w:szCs w:val="20"/>
          <w:lang w:eastAsia="pl-PL"/>
        </w:rPr>
      </w:pPr>
      <w:r w:rsidRPr="00520222">
        <w:rPr>
          <w:rFonts w:ascii="Calibri" w:eastAsia="Times New Roman" w:hAnsi="Calibri" w:cs="Arial"/>
          <w:sz w:val="20"/>
          <w:szCs w:val="20"/>
          <w:lang w:eastAsia="pl-PL"/>
        </w:rPr>
        <w:t>Udział towarów pochodzących z państw członkowskich Unii Europejskiej, państw, z którymi Unia Europejska zawarła umowy o równym traktowaniu przedsiębiorców lub państw, wobec których na</w:t>
      </w:r>
      <w:r w:rsidR="00245D9B">
        <w:rPr>
          <w:rFonts w:ascii="Calibri" w:eastAsia="Times New Roman" w:hAnsi="Calibri" w:cs="Arial"/>
          <w:sz w:val="20"/>
          <w:szCs w:val="20"/>
          <w:lang w:eastAsia="pl-PL"/>
        </w:rPr>
        <w:t> </w:t>
      </w:r>
      <w:r w:rsidRPr="00520222">
        <w:rPr>
          <w:rFonts w:ascii="Calibri" w:eastAsia="Times New Roman" w:hAnsi="Calibri" w:cs="Arial"/>
          <w:sz w:val="20"/>
          <w:szCs w:val="20"/>
          <w:lang w:eastAsia="pl-PL"/>
        </w:rPr>
        <w:t xml:space="preserve">mocy decyzji Rady stosuje się przepisy dyrektywy 2014/25/UE, przekracza 50%. </w:t>
      </w:r>
    </w:p>
    <w:p w14:paraId="55031CEA" w14:textId="77777777" w:rsidR="00A81606" w:rsidRPr="00520222" w:rsidRDefault="00A81606" w:rsidP="00F35124">
      <w:pPr>
        <w:numPr>
          <w:ilvl w:val="0"/>
          <w:numId w:val="6"/>
        </w:numPr>
        <w:tabs>
          <w:tab w:val="left" w:pos="851"/>
        </w:tabs>
        <w:spacing w:before="120" w:after="120" w:line="288" w:lineRule="auto"/>
        <w:jc w:val="both"/>
        <w:rPr>
          <w:rFonts w:ascii="Calibri" w:eastAsia="Times New Roman" w:hAnsi="Calibri" w:cs="Arial"/>
          <w:sz w:val="20"/>
          <w:szCs w:val="20"/>
          <w:lang w:eastAsia="pl-PL"/>
        </w:rPr>
      </w:pPr>
      <w:r w:rsidRPr="00520222">
        <w:rPr>
          <w:rFonts w:ascii="Calibri" w:eastAsia="Times New Roman" w:hAnsi="Calibri" w:cs="Arial"/>
          <w:sz w:val="20"/>
          <w:szCs w:val="20"/>
          <w:lang w:eastAsia="pl-PL"/>
        </w:rPr>
        <w:t>Dostarczane wyroby powinny być fabrycznie nowe (nie starsze niż 12 miesięcy) oraz winny spełniać wymogi określone w niniejszym dokumencie.</w:t>
      </w:r>
    </w:p>
    <w:p w14:paraId="73792E5F" w14:textId="77777777" w:rsidR="00A81606" w:rsidRPr="00A038E1" w:rsidRDefault="00A81606" w:rsidP="00A038E1">
      <w:pPr>
        <w:keepNext/>
        <w:numPr>
          <w:ilvl w:val="0"/>
          <w:numId w:val="4"/>
        </w:numPr>
        <w:tabs>
          <w:tab w:val="num" w:pos="284"/>
          <w:tab w:val="num" w:pos="1142"/>
        </w:tabs>
        <w:spacing w:before="120" w:after="120" w:line="288" w:lineRule="auto"/>
        <w:ind w:hanging="1076"/>
        <w:jc w:val="both"/>
        <w:outlineLvl w:val="0"/>
        <w:rPr>
          <w:rFonts w:ascii="Calibri" w:eastAsia="Times New Roman" w:hAnsi="Calibri" w:cs="Times New Roman"/>
          <w:b/>
          <w:szCs w:val="20"/>
          <w:lang w:eastAsia="pl-PL"/>
        </w:rPr>
      </w:pPr>
      <w:bookmarkStart w:id="11" w:name="_Toc328372894"/>
      <w:bookmarkStart w:id="12" w:name="_Toc339824764"/>
      <w:r w:rsidRPr="00A038E1">
        <w:rPr>
          <w:rFonts w:ascii="Calibri" w:eastAsia="Times New Roman" w:hAnsi="Calibri" w:cs="Times New Roman"/>
          <w:b/>
          <w:szCs w:val="20"/>
          <w:lang w:eastAsia="pl-PL"/>
        </w:rPr>
        <w:t>Dokumentacja techniczna</w:t>
      </w:r>
      <w:bookmarkStart w:id="13" w:name="_Toc328372895"/>
      <w:bookmarkStart w:id="14" w:name="_Toc339824765"/>
      <w:bookmarkEnd w:id="11"/>
      <w:bookmarkEnd w:id="12"/>
    </w:p>
    <w:p w14:paraId="4E971E16" w14:textId="77777777" w:rsidR="004979F2" w:rsidRPr="00966F41" w:rsidRDefault="004979F2" w:rsidP="004979F2">
      <w:pPr>
        <w:keepNext/>
        <w:numPr>
          <w:ilvl w:val="1"/>
          <w:numId w:val="4"/>
        </w:numPr>
        <w:tabs>
          <w:tab w:val="clear" w:pos="1220"/>
          <w:tab w:val="left" w:pos="426"/>
        </w:tabs>
        <w:spacing w:before="120" w:after="120" w:line="288" w:lineRule="auto"/>
        <w:ind w:left="284" w:hanging="284"/>
        <w:jc w:val="both"/>
        <w:outlineLvl w:val="1"/>
        <w:rPr>
          <w:rFonts w:ascii="Calibri" w:eastAsia="Times New Roman" w:hAnsi="Calibri" w:cs="Arial"/>
          <w:b/>
          <w:bCs/>
          <w:sz w:val="20"/>
          <w:szCs w:val="20"/>
          <w:lang w:eastAsia="pl-PL"/>
        </w:rPr>
      </w:pPr>
      <w:bookmarkStart w:id="15" w:name="_Toc328372896"/>
      <w:bookmarkStart w:id="16" w:name="_Toc339824766"/>
      <w:bookmarkEnd w:id="13"/>
      <w:bookmarkEnd w:id="14"/>
      <w:r w:rsidRPr="00966F41">
        <w:rPr>
          <w:rFonts w:ascii="Calibri" w:eastAsia="Times New Roman" w:hAnsi="Calibri" w:cs="Arial"/>
          <w:b/>
          <w:bCs/>
          <w:sz w:val="20"/>
          <w:szCs w:val="20"/>
          <w:lang w:eastAsia="pl-PL"/>
        </w:rPr>
        <w:t>Wymagane dokumenty do oferty.</w:t>
      </w:r>
    </w:p>
    <w:p w14:paraId="37A7D51A" w14:textId="2B6AEA98" w:rsidR="004979F2" w:rsidRPr="006D109C" w:rsidRDefault="006D109C" w:rsidP="006D109C">
      <w:pPr>
        <w:pStyle w:val="Akapitzlist"/>
        <w:keepNext/>
        <w:numPr>
          <w:ilvl w:val="0"/>
          <w:numId w:val="22"/>
        </w:numPr>
        <w:spacing w:before="120" w:after="120" w:line="288" w:lineRule="auto"/>
        <w:ind w:left="993" w:hanging="426"/>
        <w:contextualSpacing w:val="0"/>
        <w:jc w:val="both"/>
        <w:outlineLvl w:val="1"/>
        <w:rPr>
          <w:rFonts w:ascii="Calibri" w:eastAsia="Times New Roman" w:hAnsi="Calibri" w:cs="Arial"/>
          <w:bCs/>
          <w:sz w:val="20"/>
          <w:szCs w:val="20"/>
          <w:lang w:eastAsia="pl-PL"/>
        </w:rPr>
      </w:pPr>
      <w:r w:rsidRPr="006D109C">
        <w:rPr>
          <w:rFonts w:ascii="Calibri" w:eastAsia="Times New Roman" w:hAnsi="Calibri" w:cs="Arial"/>
          <w:b/>
          <w:bCs/>
          <w:sz w:val="20"/>
          <w:szCs w:val="20"/>
          <w:lang w:eastAsia="pl-PL"/>
        </w:rPr>
        <w:t>Karty katalogowe</w:t>
      </w:r>
      <w:r w:rsidRPr="006D109C">
        <w:rPr>
          <w:rFonts w:ascii="Calibri" w:eastAsia="Times New Roman" w:hAnsi="Calibri" w:cs="Arial"/>
          <w:bCs/>
          <w:sz w:val="20"/>
          <w:szCs w:val="20"/>
          <w:lang w:eastAsia="pl-PL"/>
        </w:rPr>
        <w:t xml:space="preserve"> w języku polskim zawierające w niniejszym dokumencie wymagane parametry techniczne wraz z rysunkami.</w:t>
      </w:r>
    </w:p>
    <w:p w14:paraId="19F89E81" w14:textId="4F99A120" w:rsidR="004979F2" w:rsidRPr="00966F41" w:rsidRDefault="004979F2" w:rsidP="004979F2">
      <w:pPr>
        <w:pStyle w:val="Akapitzlist"/>
        <w:keepNext/>
        <w:numPr>
          <w:ilvl w:val="0"/>
          <w:numId w:val="22"/>
        </w:numPr>
        <w:spacing w:before="120" w:after="120" w:line="288" w:lineRule="auto"/>
        <w:ind w:left="993" w:hanging="426"/>
        <w:contextualSpacing w:val="0"/>
        <w:jc w:val="both"/>
        <w:outlineLvl w:val="1"/>
        <w:rPr>
          <w:rFonts w:ascii="Calibri" w:eastAsia="Times New Roman" w:hAnsi="Calibri" w:cs="Arial"/>
          <w:bCs/>
          <w:sz w:val="20"/>
          <w:szCs w:val="20"/>
          <w:lang w:eastAsia="pl-PL"/>
        </w:rPr>
      </w:pPr>
      <w:r w:rsidRPr="00966F41">
        <w:rPr>
          <w:rFonts w:ascii="Calibri" w:eastAsia="Times New Roman" w:hAnsi="Calibri" w:cs="Arial"/>
          <w:b/>
          <w:bCs/>
          <w:sz w:val="20"/>
          <w:szCs w:val="20"/>
          <w:lang w:eastAsia="pl-PL"/>
        </w:rPr>
        <w:t>Deklaracja zgodności</w:t>
      </w:r>
      <w:r w:rsidRPr="00966F41">
        <w:rPr>
          <w:rFonts w:ascii="Calibri" w:eastAsia="Times New Roman" w:hAnsi="Calibri" w:cs="Arial"/>
          <w:bCs/>
          <w:sz w:val="20"/>
          <w:szCs w:val="20"/>
          <w:lang w:eastAsia="pl-PL"/>
        </w:rPr>
        <w:t xml:space="preserve"> dla wszystkich zaoferowanych kabli, zgodnie z definicją zawartą w Ustawie</w:t>
      </w:r>
      <w:r w:rsidRPr="00966F41">
        <w:rPr>
          <w:rFonts w:ascii="Calibri" w:eastAsia="Times New Roman" w:hAnsi="Calibri" w:cs="Arial"/>
          <w:bCs/>
          <w:sz w:val="20"/>
          <w:szCs w:val="20"/>
          <w:lang w:eastAsia="pl-PL"/>
        </w:rPr>
        <w:br/>
        <w:t xml:space="preserve">z dnia 30 sierpnia 2002 r. o systemie oceny zgodności (t. j. Dz. U. z 2004 r. Nr 204, poz. 2087, z </w:t>
      </w:r>
      <w:proofErr w:type="spellStart"/>
      <w:r w:rsidRPr="00966F41">
        <w:rPr>
          <w:rFonts w:ascii="Calibri" w:eastAsia="Times New Roman" w:hAnsi="Calibri" w:cs="Arial"/>
          <w:bCs/>
          <w:sz w:val="20"/>
          <w:szCs w:val="20"/>
          <w:lang w:eastAsia="pl-PL"/>
        </w:rPr>
        <w:t>późn</w:t>
      </w:r>
      <w:proofErr w:type="spellEnd"/>
      <w:r w:rsidRPr="00966F41">
        <w:rPr>
          <w:rFonts w:ascii="Calibri" w:eastAsia="Times New Roman" w:hAnsi="Calibri" w:cs="Arial"/>
          <w:bCs/>
          <w:sz w:val="20"/>
          <w:szCs w:val="20"/>
          <w:lang w:eastAsia="pl-PL"/>
        </w:rPr>
        <w:t>. zm.), spełniające wymagania określone w PN-EN ISO/</w:t>
      </w:r>
      <w:proofErr w:type="spellStart"/>
      <w:r w:rsidRPr="00966F41">
        <w:rPr>
          <w:rFonts w:ascii="Calibri" w:eastAsia="Times New Roman" w:hAnsi="Calibri" w:cs="Arial"/>
          <w:bCs/>
          <w:sz w:val="20"/>
          <w:szCs w:val="20"/>
          <w:lang w:eastAsia="pl-PL"/>
        </w:rPr>
        <w:t>iEC</w:t>
      </w:r>
      <w:proofErr w:type="spellEnd"/>
      <w:r w:rsidRPr="00966F41">
        <w:rPr>
          <w:rFonts w:ascii="Calibri" w:eastAsia="Times New Roman" w:hAnsi="Calibri" w:cs="Arial"/>
          <w:bCs/>
          <w:sz w:val="20"/>
          <w:szCs w:val="20"/>
          <w:lang w:eastAsia="pl-PL"/>
        </w:rPr>
        <w:t xml:space="preserve"> 17050-1.</w:t>
      </w:r>
    </w:p>
    <w:p w14:paraId="79D0F4FA" w14:textId="77777777" w:rsidR="005B746C" w:rsidRDefault="004979F2" w:rsidP="004979F2">
      <w:pPr>
        <w:pStyle w:val="Akapitzlist"/>
        <w:keepNext/>
        <w:numPr>
          <w:ilvl w:val="0"/>
          <w:numId w:val="22"/>
        </w:numPr>
        <w:spacing w:before="120" w:after="120" w:line="288" w:lineRule="auto"/>
        <w:ind w:left="993" w:hanging="426"/>
        <w:contextualSpacing w:val="0"/>
        <w:jc w:val="both"/>
        <w:outlineLvl w:val="1"/>
        <w:rPr>
          <w:rFonts w:ascii="Calibri" w:eastAsia="Times New Roman" w:hAnsi="Calibri" w:cs="Arial"/>
          <w:bCs/>
          <w:sz w:val="20"/>
          <w:szCs w:val="20"/>
          <w:lang w:eastAsia="pl-PL"/>
        </w:rPr>
      </w:pPr>
      <w:r w:rsidRPr="00966F41">
        <w:rPr>
          <w:rFonts w:ascii="Calibri" w:eastAsia="Times New Roman" w:hAnsi="Calibri" w:cs="Arial"/>
          <w:b/>
          <w:bCs/>
          <w:sz w:val="20"/>
          <w:szCs w:val="20"/>
          <w:lang w:eastAsia="pl-PL"/>
        </w:rPr>
        <w:t>Dokumenty potwierdzające wykonanie dla zaoferowanych wyrobów badań typu</w:t>
      </w:r>
      <w:r w:rsidR="005B746C">
        <w:rPr>
          <w:rFonts w:ascii="Calibri" w:eastAsia="Times New Roman" w:hAnsi="Calibri" w:cs="Arial"/>
          <w:b/>
          <w:bCs/>
          <w:sz w:val="20"/>
          <w:szCs w:val="20"/>
          <w:lang w:eastAsia="pl-PL"/>
        </w:rPr>
        <w:t xml:space="preserve"> na zgodność</w:t>
      </w:r>
      <w:r w:rsidR="005B746C">
        <w:rPr>
          <w:rFonts w:ascii="Calibri" w:eastAsia="Times New Roman" w:hAnsi="Calibri" w:cs="Arial"/>
          <w:b/>
          <w:bCs/>
          <w:sz w:val="20"/>
          <w:szCs w:val="20"/>
          <w:lang w:eastAsia="pl-PL"/>
        </w:rPr>
        <w:br/>
      </w:r>
      <w:r w:rsidR="005B746C" w:rsidRPr="005B746C">
        <w:rPr>
          <w:rFonts w:ascii="Calibri" w:eastAsia="Times New Roman" w:hAnsi="Calibri" w:cs="Arial"/>
          <w:b/>
          <w:bCs/>
          <w:sz w:val="20"/>
          <w:szCs w:val="20"/>
          <w:lang w:eastAsia="pl-PL"/>
        </w:rPr>
        <w:t>z daną przedmiotową normą</w:t>
      </w:r>
      <w:r w:rsidRPr="00966F41">
        <w:rPr>
          <w:rFonts w:ascii="Calibri" w:eastAsia="Times New Roman" w:hAnsi="Calibri" w:cs="Arial"/>
          <w:b/>
          <w:bCs/>
          <w:sz w:val="20"/>
          <w:szCs w:val="20"/>
          <w:lang w:eastAsia="pl-PL"/>
        </w:rPr>
        <w:t>.</w:t>
      </w:r>
    </w:p>
    <w:p w14:paraId="1DDFA562" w14:textId="3BF9D0ED" w:rsidR="004979F2" w:rsidRPr="00966F41" w:rsidRDefault="004979F2" w:rsidP="005B746C">
      <w:pPr>
        <w:pStyle w:val="Akapitzlist"/>
        <w:keepNext/>
        <w:spacing w:before="120" w:after="120" w:line="288" w:lineRule="auto"/>
        <w:ind w:left="993"/>
        <w:contextualSpacing w:val="0"/>
        <w:jc w:val="both"/>
        <w:outlineLvl w:val="1"/>
        <w:rPr>
          <w:rFonts w:ascii="Calibri" w:eastAsia="Times New Roman" w:hAnsi="Calibri" w:cs="Arial"/>
          <w:bCs/>
          <w:sz w:val="20"/>
          <w:szCs w:val="20"/>
          <w:lang w:eastAsia="pl-PL"/>
        </w:rPr>
      </w:pPr>
      <w:r w:rsidRPr="00966F41">
        <w:rPr>
          <w:rFonts w:ascii="Calibri" w:eastAsia="Times New Roman" w:hAnsi="Calibri" w:cs="Arial"/>
          <w:bCs/>
          <w:sz w:val="20"/>
          <w:szCs w:val="20"/>
          <w:lang w:eastAsia="pl-PL"/>
        </w:rPr>
        <w:t xml:space="preserve">Certyfikaty Zgodności potwierdzające zgodność z daną przedmiotową normą wydane przez jednostkę posiadającą odpowiedni zakres akredytacji udzielony przez Polskie Centrum Akredytacji lub jednego z sygnatariuszy Wielostronnych Porozumień EA MLA, IAF MLA, ILAC MRA w zakresie </w:t>
      </w:r>
      <w:r w:rsidRPr="00966F41">
        <w:rPr>
          <w:rFonts w:ascii="Calibri" w:eastAsia="Times New Roman" w:hAnsi="Calibri" w:cs="Arial"/>
          <w:bCs/>
          <w:sz w:val="20"/>
          <w:szCs w:val="20"/>
          <w:lang w:eastAsia="pl-PL"/>
        </w:rPr>
        <w:lastRenderedPageBreak/>
        <w:t>respektowania udzielanych akredytacji (w takim przypadku należy dostarczyć potwierdzenie przystąpienia jednostki akredytującej do Porozumienia o Współpracy Międzynarodowej).</w:t>
      </w:r>
    </w:p>
    <w:p w14:paraId="5DB0C1A6" w14:textId="5EA6A7BF" w:rsidR="004979F2" w:rsidRPr="00966F41" w:rsidRDefault="004979F2" w:rsidP="004979F2">
      <w:pPr>
        <w:pStyle w:val="Akapitzlist"/>
        <w:keepNext/>
        <w:spacing w:before="120" w:after="120" w:line="288" w:lineRule="auto"/>
        <w:ind w:left="993"/>
        <w:contextualSpacing w:val="0"/>
        <w:jc w:val="both"/>
        <w:outlineLvl w:val="1"/>
        <w:rPr>
          <w:rFonts w:ascii="Calibri" w:eastAsia="Times New Roman" w:hAnsi="Calibri" w:cs="Arial"/>
          <w:bCs/>
          <w:sz w:val="20"/>
          <w:szCs w:val="20"/>
          <w:lang w:eastAsia="pl-PL"/>
        </w:rPr>
      </w:pPr>
      <w:r w:rsidRPr="00966F41">
        <w:rPr>
          <w:rFonts w:ascii="Calibri" w:eastAsia="Times New Roman" w:hAnsi="Calibri" w:cs="Arial"/>
          <w:bCs/>
          <w:sz w:val="20"/>
          <w:szCs w:val="20"/>
          <w:lang w:eastAsia="pl-PL"/>
        </w:rPr>
        <w:t>Uwaga:</w:t>
      </w:r>
      <w:r w:rsidRPr="00966F41">
        <w:rPr>
          <w:rFonts w:ascii="Calibri" w:eastAsia="Times New Roman" w:hAnsi="Calibri" w:cs="Arial"/>
          <w:bCs/>
          <w:sz w:val="20"/>
          <w:szCs w:val="20"/>
          <w:lang w:eastAsia="pl-PL"/>
        </w:rPr>
        <w:tab/>
        <w:t xml:space="preserve">W przypadku Certyfikatów Zgodności wystawionych przez Akredytowane jednostki </w:t>
      </w:r>
      <w:r w:rsidRPr="00966F41">
        <w:rPr>
          <w:rFonts w:ascii="Calibri" w:eastAsia="Times New Roman" w:hAnsi="Calibri" w:cs="Arial"/>
          <w:bCs/>
          <w:sz w:val="20"/>
          <w:szCs w:val="20"/>
          <w:lang w:eastAsia="pl-PL"/>
        </w:rPr>
        <w:tab/>
      </w:r>
      <w:r w:rsidRPr="00966F41">
        <w:rPr>
          <w:rFonts w:ascii="Calibri" w:eastAsia="Times New Roman" w:hAnsi="Calibri" w:cs="Arial"/>
          <w:bCs/>
          <w:sz w:val="20"/>
          <w:szCs w:val="20"/>
          <w:lang w:eastAsia="pl-PL"/>
        </w:rPr>
        <w:tab/>
        <w:t xml:space="preserve">Certyfikujące spoza RP Wykonawca powinien przedłożyć dokumenty potwierdzające, </w:t>
      </w:r>
      <w:r w:rsidRPr="00966F41">
        <w:rPr>
          <w:rFonts w:ascii="Calibri" w:eastAsia="Times New Roman" w:hAnsi="Calibri" w:cs="Arial"/>
          <w:bCs/>
          <w:sz w:val="20"/>
          <w:szCs w:val="20"/>
          <w:lang w:eastAsia="pl-PL"/>
        </w:rPr>
        <w:tab/>
      </w:r>
      <w:r w:rsidRPr="00966F41">
        <w:rPr>
          <w:rFonts w:ascii="Calibri" w:eastAsia="Times New Roman" w:hAnsi="Calibri" w:cs="Arial"/>
          <w:bCs/>
          <w:sz w:val="20"/>
          <w:szCs w:val="20"/>
          <w:lang w:eastAsia="pl-PL"/>
        </w:rPr>
        <w:tab/>
        <w:t xml:space="preserve">że wskazana w Certyfikacie Jednostka posiada akredytację w zakresie certyfikacji </w:t>
      </w:r>
      <w:r w:rsidRPr="00966F41">
        <w:rPr>
          <w:rFonts w:ascii="Calibri" w:eastAsia="Times New Roman" w:hAnsi="Calibri" w:cs="Arial"/>
          <w:bCs/>
          <w:sz w:val="20"/>
          <w:szCs w:val="20"/>
          <w:lang w:eastAsia="pl-PL"/>
        </w:rPr>
        <w:tab/>
      </w:r>
      <w:r w:rsidRPr="00966F41">
        <w:rPr>
          <w:rFonts w:ascii="Calibri" w:eastAsia="Times New Roman" w:hAnsi="Calibri" w:cs="Arial"/>
          <w:bCs/>
          <w:sz w:val="20"/>
          <w:szCs w:val="20"/>
          <w:lang w:eastAsia="pl-PL"/>
        </w:rPr>
        <w:tab/>
        <w:t xml:space="preserve">wyrobów (zgodnie z normą ISO/IEC 17065) w zakresie norm, na które został </w:t>
      </w:r>
      <w:r w:rsidRPr="00966F41">
        <w:rPr>
          <w:rFonts w:ascii="Calibri" w:eastAsia="Times New Roman" w:hAnsi="Calibri" w:cs="Arial"/>
          <w:bCs/>
          <w:sz w:val="20"/>
          <w:szCs w:val="20"/>
          <w:lang w:eastAsia="pl-PL"/>
        </w:rPr>
        <w:tab/>
      </w:r>
      <w:r w:rsidRPr="00966F41">
        <w:rPr>
          <w:rFonts w:ascii="Calibri" w:eastAsia="Times New Roman" w:hAnsi="Calibri" w:cs="Arial"/>
          <w:bCs/>
          <w:sz w:val="20"/>
          <w:szCs w:val="20"/>
          <w:lang w:eastAsia="pl-PL"/>
        </w:rPr>
        <w:tab/>
      </w:r>
      <w:r w:rsidRPr="00966F41">
        <w:rPr>
          <w:rFonts w:ascii="Calibri" w:eastAsia="Times New Roman" w:hAnsi="Calibri" w:cs="Arial"/>
          <w:bCs/>
          <w:sz w:val="20"/>
          <w:szCs w:val="20"/>
          <w:lang w:eastAsia="pl-PL"/>
        </w:rPr>
        <w:tab/>
        <w:t>wystawiony Certyfikat Zgodności.</w:t>
      </w:r>
    </w:p>
    <w:p w14:paraId="52414078" w14:textId="7DEBE4AD" w:rsidR="00A81606" w:rsidRPr="00520222" w:rsidRDefault="00A81606" w:rsidP="009A2BF7">
      <w:pPr>
        <w:keepNext/>
        <w:numPr>
          <w:ilvl w:val="1"/>
          <w:numId w:val="4"/>
        </w:numPr>
        <w:tabs>
          <w:tab w:val="clear" w:pos="1220"/>
          <w:tab w:val="num" w:pos="426"/>
        </w:tabs>
        <w:spacing w:before="120" w:after="120" w:line="288" w:lineRule="auto"/>
        <w:ind w:left="851" w:hanging="851"/>
        <w:jc w:val="both"/>
        <w:outlineLvl w:val="1"/>
        <w:rPr>
          <w:rFonts w:ascii="Calibri" w:eastAsia="Times New Roman" w:hAnsi="Calibri" w:cs="Arial"/>
          <w:b/>
          <w:bCs/>
          <w:sz w:val="20"/>
          <w:szCs w:val="20"/>
          <w:lang w:eastAsia="pl-PL"/>
        </w:rPr>
      </w:pPr>
      <w:r w:rsidRPr="00520222">
        <w:rPr>
          <w:rFonts w:ascii="Calibri" w:eastAsia="Times New Roman" w:hAnsi="Calibri" w:cs="Arial"/>
          <w:b/>
          <w:bCs/>
          <w:sz w:val="20"/>
          <w:szCs w:val="20"/>
          <w:lang w:eastAsia="pl-PL"/>
        </w:rPr>
        <w:t>Dokumenty przekazywane wraz z dostawą</w:t>
      </w:r>
      <w:bookmarkEnd w:id="15"/>
      <w:bookmarkEnd w:id="16"/>
    </w:p>
    <w:p w14:paraId="2C53107D" w14:textId="77777777" w:rsidR="00A81606" w:rsidRPr="00520222" w:rsidRDefault="00A81606" w:rsidP="00F35124">
      <w:pPr>
        <w:numPr>
          <w:ilvl w:val="0"/>
          <w:numId w:val="12"/>
        </w:numPr>
        <w:tabs>
          <w:tab w:val="left" w:pos="851"/>
        </w:tabs>
        <w:autoSpaceDE w:val="0"/>
        <w:autoSpaceDN w:val="0"/>
        <w:adjustRightInd w:val="0"/>
        <w:spacing w:before="120" w:after="120" w:line="288" w:lineRule="auto"/>
        <w:jc w:val="both"/>
        <w:rPr>
          <w:rFonts w:ascii="Calibri" w:eastAsia="Times New Roman" w:hAnsi="Calibri" w:cs="Arial"/>
          <w:sz w:val="20"/>
          <w:szCs w:val="20"/>
          <w:lang w:eastAsia="pl-PL"/>
        </w:rPr>
      </w:pPr>
      <w:r w:rsidRPr="00520222">
        <w:rPr>
          <w:rFonts w:ascii="Calibri" w:eastAsia="Times New Roman" w:hAnsi="Calibri" w:cs="Arial"/>
          <w:b/>
          <w:sz w:val="20"/>
          <w:szCs w:val="20"/>
          <w:lang w:eastAsia="pl-PL"/>
        </w:rPr>
        <w:t>Karty gwarancyjne</w:t>
      </w:r>
      <w:r w:rsidRPr="00520222">
        <w:rPr>
          <w:rFonts w:ascii="Calibri" w:eastAsia="Times New Roman" w:hAnsi="Calibri" w:cs="Arial"/>
          <w:sz w:val="20"/>
          <w:szCs w:val="20"/>
          <w:lang w:eastAsia="pl-PL"/>
        </w:rPr>
        <w:t>.</w:t>
      </w:r>
    </w:p>
    <w:p w14:paraId="09AC5D89" w14:textId="77777777" w:rsidR="00A81606" w:rsidRPr="00520222" w:rsidRDefault="00A81606" w:rsidP="00F35124">
      <w:pPr>
        <w:numPr>
          <w:ilvl w:val="0"/>
          <w:numId w:val="12"/>
        </w:numPr>
        <w:tabs>
          <w:tab w:val="left" w:pos="851"/>
        </w:tabs>
        <w:autoSpaceDE w:val="0"/>
        <w:autoSpaceDN w:val="0"/>
        <w:adjustRightInd w:val="0"/>
        <w:spacing w:before="120" w:after="120" w:line="288" w:lineRule="auto"/>
        <w:jc w:val="both"/>
        <w:rPr>
          <w:rFonts w:ascii="Calibri" w:eastAsia="Times New Roman" w:hAnsi="Calibri" w:cs="Arial"/>
          <w:sz w:val="20"/>
          <w:szCs w:val="20"/>
          <w:lang w:eastAsia="pl-PL"/>
        </w:rPr>
      </w:pPr>
      <w:r w:rsidRPr="00520222">
        <w:rPr>
          <w:rFonts w:ascii="Calibri" w:eastAsia="Times New Roman" w:hAnsi="Calibri" w:cs="Arial"/>
          <w:b/>
          <w:sz w:val="20"/>
          <w:szCs w:val="20"/>
          <w:lang w:eastAsia="pl-PL"/>
        </w:rPr>
        <w:t>Deklaracja zgodności</w:t>
      </w:r>
      <w:r w:rsidRPr="00520222">
        <w:rPr>
          <w:rFonts w:ascii="Calibri" w:eastAsia="Times New Roman" w:hAnsi="Calibri" w:cs="Arial"/>
          <w:sz w:val="20"/>
          <w:szCs w:val="20"/>
          <w:lang w:eastAsia="pl-PL"/>
        </w:rPr>
        <w:t xml:space="preserve"> dla wszystkich zaoferowanych wyrobów, zgodnie z definicją zawartą w Ustawie z</w:t>
      </w:r>
      <w:r w:rsidR="00245D9B">
        <w:rPr>
          <w:rFonts w:ascii="Calibri" w:eastAsia="Times New Roman" w:hAnsi="Calibri" w:cs="Arial"/>
          <w:sz w:val="20"/>
          <w:szCs w:val="20"/>
          <w:lang w:eastAsia="pl-PL"/>
        </w:rPr>
        <w:t> </w:t>
      </w:r>
      <w:r w:rsidRPr="00520222">
        <w:rPr>
          <w:rFonts w:ascii="Calibri" w:eastAsia="Times New Roman" w:hAnsi="Calibri" w:cs="Arial"/>
          <w:sz w:val="20"/>
          <w:szCs w:val="20"/>
          <w:lang w:eastAsia="pl-PL"/>
        </w:rPr>
        <w:t>dnia 30 sierpnia 2002 r. o systemie oceny zgodności (</w:t>
      </w:r>
      <w:proofErr w:type="spellStart"/>
      <w:r w:rsidRPr="00520222">
        <w:rPr>
          <w:rFonts w:ascii="Calibri" w:eastAsia="Times New Roman" w:hAnsi="Calibri" w:cs="Arial"/>
          <w:sz w:val="20"/>
          <w:szCs w:val="20"/>
          <w:lang w:eastAsia="pl-PL"/>
        </w:rPr>
        <w:t>t.j</w:t>
      </w:r>
      <w:proofErr w:type="spellEnd"/>
      <w:r w:rsidRPr="00520222">
        <w:rPr>
          <w:rFonts w:ascii="Calibri" w:eastAsia="Times New Roman" w:hAnsi="Calibri" w:cs="Arial"/>
          <w:sz w:val="20"/>
          <w:szCs w:val="20"/>
          <w:lang w:eastAsia="pl-PL"/>
        </w:rPr>
        <w:t xml:space="preserve">. Dz. U. z 2004 r. Nr 204, poz. 2087, z </w:t>
      </w:r>
      <w:proofErr w:type="spellStart"/>
      <w:r w:rsidRPr="00520222">
        <w:rPr>
          <w:rFonts w:ascii="Calibri" w:eastAsia="Times New Roman" w:hAnsi="Calibri" w:cs="Arial"/>
          <w:sz w:val="20"/>
          <w:szCs w:val="20"/>
          <w:lang w:eastAsia="pl-PL"/>
        </w:rPr>
        <w:t>późn</w:t>
      </w:r>
      <w:proofErr w:type="spellEnd"/>
      <w:r w:rsidRPr="00520222">
        <w:rPr>
          <w:rFonts w:ascii="Calibri" w:eastAsia="Times New Roman" w:hAnsi="Calibri" w:cs="Arial"/>
          <w:sz w:val="20"/>
          <w:szCs w:val="20"/>
          <w:lang w:eastAsia="pl-PL"/>
        </w:rPr>
        <w:t>. zm.), spełniające wymagania określone w PN-EN ISO/</w:t>
      </w:r>
      <w:proofErr w:type="spellStart"/>
      <w:r w:rsidRPr="00520222">
        <w:rPr>
          <w:rFonts w:ascii="Calibri" w:eastAsia="Times New Roman" w:hAnsi="Calibri" w:cs="Arial"/>
          <w:sz w:val="20"/>
          <w:szCs w:val="20"/>
          <w:lang w:eastAsia="pl-PL"/>
        </w:rPr>
        <w:t>iEC</w:t>
      </w:r>
      <w:proofErr w:type="spellEnd"/>
      <w:r w:rsidRPr="00520222">
        <w:rPr>
          <w:rFonts w:ascii="Calibri" w:eastAsia="Times New Roman" w:hAnsi="Calibri" w:cs="Arial"/>
          <w:sz w:val="20"/>
          <w:szCs w:val="20"/>
          <w:lang w:eastAsia="pl-PL"/>
        </w:rPr>
        <w:t xml:space="preserve"> 17050-1. </w:t>
      </w:r>
    </w:p>
    <w:p w14:paraId="348D073E" w14:textId="69AAB00C" w:rsidR="00A81606" w:rsidRPr="00A038E1" w:rsidRDefault="00A81606" w:rsidP="00A038E1">
      <w:pPr>
        <w:keepNext/>
        <w:numPr>
          <w:ilvl w:val="0"/>
          <w:numId w:val="4"/>
        </w:numPr>
        <w:tabs>
          <w:tab w:val="num" w:pos="284"/>
          <w:tab w:val="num" w:pos="1142"/>
        </w:tabs>
        <w:spacing w:before="120" w:after="120" w:line="288" w:lineRule="auto"/>
        <w:ind w:hanging="1076"/>
        <w:jc w:val="both"/>
        <w:outlineLvl w:val="0"/>
        <w:rPr>
          <w:rFonts w:ascii="Calibri" w:eastAsia="Times New Roman" w:hAnsi="Calibri" w:cs="Times New Roman"/>
          <w:b/>
          <w:szCs w:val="20"/>
          <w:lang w:eastAsia="pl-PL"/>
        </w:rPr>
      </w:pPr>
      <w:bookmarkStart w:id="17" w:name="_Toc328372898"/>
      <w:bookmarkStart w:id="18" w:name="_Toc339824768"/>
      <w:r w:rsidRPr="00A038E1">
        <w:rPr>
          <w:rFonts w:ascii="Calibri" w:eastAsia="Times New Roman" w:hAnsi="Calibri" w:cs="Times New Roman"/>
          <w:b/>
          <w:szCs w:val="20"/>
          <w:lang w:eastAsia="pl-PL"/>
        </w:rPr>
        <w:t>Gwarancja</w:t>
      </w:r>
      <w:bookmarkEnd w:id="17"/>
      <w:bookmarkEnd w:id="18"/>
    </w:p>
    <w:p w14:paraId="215BB163" w14:textId="6DADB0F3" w:rsidR="00A81606" w:rsidRPr="00520222" w:rsidRDefault="00A81606" w:rsidP="00F35124">
      <w:pPr>
        <w:numPr>
          <w:ilvl w:val="0"/>
          <w:numId w:val="11"/>
        </w:numPr>
        <w:tabs>
          <w:tab w:val="left" w:pos="851"/>
        </w:tabs>
        <w:spacing w:before="120" w:after="120" w:line="288" w:lineRule="auto"/>
        <w:jc w:val="both"/>
        <w:rPr>
          <w:rFonts w:ascii="Calibri" w:eastAsia="Times New Roman" w:hAnsi="Calibri" w:cs="Arial"/>
          <w:sz w:val="20"/>
          <w:szCs w:val="20"/>
        </w:rPr>
      </w:pPr>
      <w:r w:rsidRPr="00520222">
        <w:rPr>
          <w:rFonts w:ascii="Calibri" w:eastAsia="Times New Roman" w:hAnsi="Calibri" w:cs="Arial"/>
          <w:sz w:val="20"/>
          <w:szCs w:val="20"/>
          <w:lang w:eastAsia="pl-PL"/>
        </w:rPr>
        <w:t xml:space="preserve">Wymagana gwarancja na dostarczane wyroby - nie krócej niż </w:t>
      </w:r>
      <w:r w:rsidR="00B600B0">
        <w:rPr>
          <w:rFonts w:ascii="Calibri" w:eastAsia="Times New Roman" w:hAnsi="Calibri" w:cs="Arial"/>
          <w:sz w:val="20"/>
          <w:szCs w:val="20"/>
          <w:lang w:eastAsia="pl-PL"/>
        </w:rPr>
        <w:t>24</w:t>
      </w:r>
      <w:r w:rsidRPr="00520222">
        <w:rPr>
          <w:rFonts w:ascii="Calibri" w:eastAsia="Times New Roman" w:hAnsi="Calibri" w:cs="Arial"/>
          <w:sz w:val="20"/>
          <w:szCs w:val="20"/>
          <w:lang w:eastAsia="pl-PL"/>
        </w:rPr>
        <w:t xml:space="preserve"> miesi</w:t>
      </w:r>
      <w:r w:rsidR="00B600B0">
        <w:rPr>
          <w:rFonts w:ascii="Calibri" w:eastAsia="Times New Roman" w:hAnsi="Calibri" w:cs="Arial"/>
          <w:sz w:val="20"/>
          <w:szCs w:val="20"/>
          <w:lang w:eastAsia="pl-PL"/>
        </w:rPr>
        <w:t>ą</w:t>
      </w:r>
      <w:r w:rsidRPr="00520222">
        <w:rPr>
          <w:rFonts w:ascii="Calibri" w:eastAsia="Times New Roman" w:hAnsi="Calibri" w:cs="Arial"/>
          <w:sz w:val="20"/>
          <w:szCs w:val="20"/>
          <w:lang w:eastAsia="pl-PL"/>
        </w:rPr>
        <w:t>c</w:t>
      </w:r>
      <w:r w:rsidR="00B600B0">
        <w:rPr>
          <w:rFonts w:ascii="Calibri" w:eastAsia="Times New Roman" w:hAnsi="Calibri" w:cs="Arial"/>
          <w:sz w:val="20"/>
          <w:szCs w:val="20"/>
          <w:lang w:eastAsia="pl-PL"/>
        </w:rPr>
        <w:t>e</w:t>
      </w:r>
      <w:r w:rsidRPr="00520222">
        <w:rPr>
          <w:rFonts w:ascii="Calibri" w:eastAsia="Times New Roman" w:hAnsi="Calibri" w:cs="Arial"/>
          <w:sz w:val="20"/>
          <w:szCs w:val="20"/>
          <w:lang w:eastAsia="pl-PL"/>
        </w:rPr>
        <w:t xml:space="preserve"> od daty dostawy. </w:t>
      </w:r>
    </w:p>
    <w:p w14:paraId="55B0F0F7" w14:textId="77777777" w:rsidR="00A81606" w:rsidRPr="00520222" w:rsidRDefault="00A81606" w:rsidP="00F35124">
      <w:pPr>
        <w:numPr>
          <w:ilvl w:val="0"/>
          <w:numId w:val="11"/>
        </w:numPr>
        <w:tabs>
          <w:tab w:val="left" w:pos="851"/>
        </w:tabs>
        <w:spacing w:before="120" w:after="120" w:line="288" w:lineRule="auto"/>
        <w:jc w:val="both"/>
        <w:rPr>
          <w:rFonts w:ascii="Calibri" w:eastAsia="Times New Roman" w:hAnsi="Calibri" w:cs="Arial"/>
          <w:sz w:val="20"/>
          <w:szCs w:val="20"/>
        </w:rPr>
      </w:pPr>
      <w:r w:rsidRPr="00520222">
        <w:rPr>
          <w:rFonts w:ascii="Calibri" w:eastAsia="Times New Roman" w:hAnsi="Calibri" w:cs="Arial"/>
          <w:sz w:val="20"/>
          <w:szCs w:val="20"/>
        </w:rPr>
        <w:t>Gwarancja obejmuje zarówno wady niewykryte w momencie odbioru danej dostawy, jak również wszelkie inne wady fizyczne, powstałe z przyczyn niezależnych od Zamawiającego.</w:t>
      </w:r>
    </w:p>
    <w:p w14:paraId="001910F2" w14:textId="063A61F0" w:rsidR="00A81606" w:rsidRPr="0050068F" w:rsidRDefault="00A81606" w:rsidP="00F35124">
      <w:pPr>
        <w:numPr>
          <w:ilvl w:val="0"/>
          <w:numId w:val="11"/>
        </w:numPr>
        <w:spacing w:before="120" w:after="120" w:line="288" w:lineRule="auto"/>
        <w:jc w:val="both"/>
        <w:rPr>
          <w:rFonts w:ascii="Calibri" w:eastAsia="Times New Roman" w:hAnsi="Calibri" w:cs="Arial"/>
          <w:sz w:val="20"/>
          <w:szCs w:val="20"/>
        </w:rPr>
      </w:pPr>
      <w:r w:rsidRPr="00520222">
        <w:rPr>
          <w:rFonts w:ascii="Calibri" w:eastAsia="Times New Roman" w:hAnsi="Calibri" w:cs="Arial"/>
          <w:sz w:val="20"/>
          <w:szCs w:val="20"/>
        </w:rPr>
        <w:t xml:space="preserve">Warunki gwarancji określono we wzorze umowy- załącznik nr </w:t>
      </w:r>
      <w:r w:rsidR="009A7EB9">
        <w:rPr>
          <w:rFonts w:ascii="Calibri" w:eastAsia="Times New Roman" w:hAnsi="Calibri" w:cs="Arial"/>
          <w:sz w:val="20"/>
          <w:szCs w:val="20"/>
        </w:rPr>
        <w:t>5</w:t>
      </w:r>
      <w:r w:rsidR="009A7EB9" w:rsidRPr="00520222">
        <w:rPr>
          <w:rFonts w:ascii="Calibri" w:eastAsia="Times New Roman" w:hAnsi="Calibri" w:cs="Arial"/>
          <w:sz w:val="20"/>
          <w:szCs w:val="20"/>
        </w:rPr>
        <w:t xml:space="preserve"> </w:t>
      </w:r>
      <w:r w:rsidRPr="00520222">
        <w:rPr>
          <w:rFonts w:ascii="Calibri" w:eastAsia="Times New Roman" w:hAnsi="Calibri" w:cs="Arial"/>
          <w:sz w:val="20"/>
          <w:szCs w:val="20"/>
        </w:rPr>
        <w:t>do SIWZ.</w:t>
      </w:r>
    </w:p>
    <w:p w14:paraId="5CABC5E4" w14:textId="77777777" w:rsidR="00A81606" w:rsidRPr="00A038E1" w:rsidRDefault="00A81606" w:rsidP="00A038E1">
      <w:pPr>
        <w:keepNext/>
        <w:numPr>
          <w:ilvl w:val="0"/>
          <w:numId w:val="4"/>
        </w:numPr>
        <w:tabs>
          <w:tab w:val="clear" w:pos="1000"/>
          <w:tab w:val="num" w:pos="284"/>
          <w:tab w:val="num" w:pos="709"/>
          <w:tab w:val="num" w:pos="1142"/>
        </w:tabs>
        <w:spacing w:before="120" w:after="120" w:line="288" w:lineRule="auto"/>
        <w:ind w:hanging="1076"/>
        <w:jc w:val="both"/>
        <w:outlineLvl w:val="0"/>
        <w:rPr>
          <w:rFonts w:ascii="Calibri" w:eastAsia="Times New Roman" w:hAnsi="Calibri" w:cs="Times New Roman"/>
          <w:b/>
          <w:szCs w:val="20"/>
          <w:lang w:eastAsia="pl-PL"/>
        </w:rPr>
      </w:pPr>
      <w:bookmarkStart w:id="19" w:name="_Toc339824769"/>
      <w:r w:rsidRPr="00A038E1">
        <w:rPr>
          <w:rFonts w:ascii="Calibri" w:eastAsia="Times New Roman" w:hAnsi="Calibri" w:cs="Times New Roman"/>
          <w:b/>
          <w:szCs w:val="20"/>
          <w:lang w:eastAsia="pl-PL"/>
        </w:rPr>
        <w:t>Asortyment</w:t>
      </w:r>
      <w:bookmarkEnd w:id="19"/>
    </w:p>
    <w:tbl>
      <w:tblPr>
        <w:tblW w:w="3294" w:type="dxa"/>
        <w:jc w:val="center"/>
        <w:tblCellMar>
          <w:left w:w="70" w:type="dxa"/>
          <w:right w:w="70" w:type="dxa"/>
        </w:tblCellMar>
        <w:tblLook w:val="04A0" w:firstRow="1" w:lastRow="0" w:firstColumn="1" w:lastColumn="0" w:noHBand="0" w:noVBand="1"/>
      </w:tblPr>
      <w:tblGrid>
        <w:gridCol w:w="659"/>
        <w:gridCol w:w="2635"/>
      </w:tblGrid>
      <w:tr w:rsidR="00A81606" w:rsidRPr="00520222" w14:paraId="20CF24F6" w14:textId="77777777" w:rsidTr="005C2040">
        <w:trPr>
          <w:trHeight w:val="580"/>
          <w:jc w:val="center"/>
        </w:trPr>
        <w:tc>
          <w:tcPr>
            <w:tcW w:w="659"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44D39B97" w14:textId="77777777" w:rsidR="00A81606" w:rsidRPr="00520222" w:rsidRDefault="00A81606" w:rsidP="00F35124">
            <w:pPr>
              <w:spacing w:before="120" w:after="120"/>
              <w:jc w:val="center"/>
              <w:rPr>
                <w:rFonts w:ascii="Calibri" w:eastAsia="Times New Roman" w:hAnsi="Calibri" w:cs="Arial"/>
                <w:color w:val="000000"/>
                <w:sz w:val="18"/>
                <w:szCs w:val="18"/>
                <w:lang w:eastAsia="pl-PL"/>
              </w:rPr>
            </w:pPr>
            <w:r w:rsidRPr="00520222">
              <w:rPr>
                <w:rFonts w:ascii="Calibri" w:eastAsia="Times New Roman" w:hAnsi="Calibri" w:cs="Arial"/>
                <w:color w:val="000000"/>
                <w:sz w:val="18"/>
                <w:szCs w:val="18"/>
                <w:lang w:eastAsia="pl-PL"/>
              </w:rPr>
              <w:t>Lp.</w:t>
            </w:r>
          </w:p>
        </w:tc>
        <w:tc>
          <w:tcPr>
            <w:tcW w:w="2635" w:type="dxa"/>
            <w:tcBorders>
              <w:top w:val="single" w:sz="8" w:space="0" w:color="auto"/>
              <w:left w:val="nil"/>
              <w:bottom w:val="single" w:sz="8" w:space="0" w:color="auto"/>
              <w:right w:val="single" w:sz="4" w:space="0" w:color="auto"/>
            </w:tcBorders>
            <w:shd w:val="clear" w:color="auto" w:fill="auto"/>
            <w:vAlign w:val="center"/>
            <w:hideMark/>
          </w:tcPr>
          <w:p w14:paraId="0504B638" w14:textId="77777777" w:rsidR="00A81606" w:rsidRPr="00520222" w:rsidRDefault="00A81606" w:rsidP="00F35124">
            <w:pPr>
              <w:spacing w:before="120" w:after="120"/>
              <w:jc w:val="center"/>
              <w:rPr>
                <w:rFonts w:ascii="Calibri" w:eastAsia="Times New Roman" w:hAnsi="Calibri" w:cs="Arial"/>
                <w:color w:val="000000"/>
                <w:sz w:val="18"/>
                <w:szCs w:val="18"/>
                <w:lang w:eastAsia="pl-PL"/>
              </w:rPr>
            </w:pPr>
            <w:r w:rsidRPr="00520222">
              <w:rPr>
                <w:rFonts w:ascii="Calibri" w:eastAsia="Times New Roman" w:hAnsi="Calibri" w:cs="Arial"/>
                <w:color w:val="000000"/>
                <w:sz w:val="18"/>
                <w:szCs w:val="18"/>
                <w:lang w:eastAsia="pl-PL"/>
              </w:rPr>
              <w:t>Nazwa</w:t>
            </w:r>
          </w:p>
        </w:tc>
      </w:tr>
      <w:tr w:rsidR="00A81606" w:rsidRPr="00520222" w14:paraId="690CC75B" w14:textId="77777777" w:rsidTr="005C2040">
        <w:trPr>
          <w:trHeight w:val="282"/>
          <w:jc w:val="center"/>
        </w:trPr>
        <w:tc>
          <w:tcPr>
            <w:tcW w:w="3294" w:type="dxa"/>
            <w:gridSpan w:val="2"/>
            <w:tcBorders>
              <w:top w:val="single" w:sz="8" w:space="0" w:color="auto"/>
              <w:left w:val="single" w:sz="4" w:space="0" w:color="auto"/>
              <w:bottom w:val="single" w:sz="4" w:space="0" w:color="auto"/>
              <w:right w:val="single" w:sz="4" w:space="0" w:color="auto"/>
            </w:tcBorders>
            <w:shd w:val="clear" w:color="000000" w:fill="EAF1DD"/>
            <w:noWrap/>
            <w:vAlign w:val="center"/>
            <w:hideMark/>
          </w:tcPr>
          <w:p w14:paraId="45C9C80F" w14:textId="77777777" w:rsidR="00A81606" w:rsidRPr="00520222" w:rsidRDefault="00A81606" w:rsidP="00F35124">
            <w:pPr>
              <w:spacing w:before="120" w:after="120"/>
              <w:jc w:val="center"/>
              <w:rPr>
                <w:rFonts w:ascii="Calibri" w:eastAsia="Times New Roman" w:hAnsi="Calibri" w:cs="Arial"/>
                <w:bCs/>
                <w:color w:val="000000"/>
                <w:sz w:val="18"/>
                <w:szCs w:val="18"/>
                <w:lang w:eastAsia="pl-PL"/>
              </w:rPr>
            </w:pPr>
            <w:r w:rsidRPr="00520222">
              <w:rPr>
                <w:rFonts w:ascii="Calibri" w:eastAsia="Times New Roman" w:hAnsi="Calibri" w:cs="Arial"/>
                <w:bCs/>
                <w:color w:val="000000"/>
                <w:sz w:val="18"/>
                <w:szCs w:val="18"/>
                <w:lang w:eastAsia="pl-PL"/>
              </w:rPr>
              <w:t>Przewody izolowane</w:t>
            </w:r>
          </w:p>
        </w:tc>
      </w:tr>
      <w:tr w:rsidR="003203A9" w:rsidRPr="00520222" w14:paraId="2020D4FC" w14:textId="77777777" w:rsidTr="005C2040">
        <w:trPr>
          <w:trHeight w:val="282"/>
          <w:jc w:val="center"/>
        </w:trPr>
        <w:tc>
          <w:tcPr>
            <w:tcW w:w="659" w:type="dxa"/>
            <w:tcBorders>
              <w:top w:val="nil"/>
              <w:left w:val="single" w:sz="4" w:space="0" w:color="auto"/>
              <w:bottom w:val="single" w:sz="4" w:space="0" w:color="auto"/>
              <w:right w:val="single" w:sz="4" w:space="0" w:color="auto"/>
            </w:tcBorders>
            <w:shd w:val="clear" w:color="auto" w:fill="auto"/>
            <w:noWrap/>
            <w:vAlign w:val="center"/>
            <w:hideMark/>
          </w:tcPr>
          <w:p w14:paraId="5CA70700" w14:textId="5E2C5287" w:rsidR="003203A9" w:rsidRPr="00520222" w:rsidRDefault="003203A9" w:rsidP="00F35124">
            <w:pPr>
              <w:spacing w:before="120" w:after="120"/>
              <w:jc w:val="center"/>
              <w:rPr>
                <w:rFonts w:ascii="Calibri" w:eastAsia="Times New Roman" w:hAnsi="Calibri" w:cs="Arial"/>
                <w:color w:val="000000"/>
                <w:sz w:val="18"/>
                <w:szCs w:val="18"/>
                <w:lang w:eastAsia="pl-PL"/>
              </w:rPr>
            </w:pPr>
            <w:r w:rsidRPr="00520222">
              <w:rPr>
                <w:rFonts w:ascii="Calibri" w:eastAsia="Times New Roman" w:hAnsi="Calibri" w:cs="Arial"/>
                <w:sz w:val="18"/>
                <w:szCs w:val="18"/>
                <w:lang w:eastAsia="pl-PL"/>
              </w:rPr>
              <w:t>1.</w:t>
            </w:r>
          </w:p>
        </w:tc>
        <w:tc>
          <w:tcPr>
            <w:tcW w:w="2635" w:type="dxa"/>
            <w:tcBorders>
              <w:top w:val="nil"/>
              <w:left w:val="nil"/>
              <w:bottom w:val="single" w:sz="4" w:space="0" w:color="auto"/>
              <w:right w:val="single" w:sz="4" w:space="0" w:color="auto"/>
            </w:tcBorders>
            <w:shd w:val="clear" w:color="auto" w:fill="auto"/>
            <w:vAlign w:val="center"/>
          </w:tcPr>
          <w:p w14:paraId="0EC469F0" w14:textId="77777777" w:rsidR="003203A9" w:rsidRPr="00520222" w:rsidRDefault="003203A9" w:rsidP="00F35124">
            <w:pPr>
              <w:spacing w:before="120" w:after="120"/>
              <w:jc w:val="center"/>
              <w:rPr>
                <w:rFonts w:ascii="Calibri" w:eastAsia="Times New Roman" w:hAnsi="Calibri" w:cs="Arial"/>
                <w:bCs/>
                <w:sz w:val="18"/>
                <w:szCs w:val="18"/>
                <w:lang w:eastAsia="pl-PL"/>
              </w:rPr>
            </w:pPr>
            <w:proofErr w:type="spellStart"/>
            <w:r w:rsidRPr="00520222">
              <w:rPr>
                <w:rFonts w:ascii="Calibri" w:eastAsia="Times New Roman" w:hAnsi="Calibri" w:cs="Arial"/>
                <w:bCs/>
                <w:sz w:val="18"/>
                <w:szCs w:val="18"/>
                <w:lang w:eastAsia="pl-PL"/>
              </w:rPr>
              <w:t>AsXSn</w:t>
            </w:r>
            <w:proofErr w:type="spellEnd"/>
            <w:r w:rsidRPr="00520222">
              <w:rPr>
                <w:rFonts w:ascii="Calibri" w:eastAsia="Times New Roman" w:hAnsi="Calibri" w:cs="Arial"/>
                <w:bCs/>
                <w:sz w:val="18"/>
                <w:szCs w:val="18"/>
                <w:lang w:eastAsia="pl-PL"/>
              </w:rPr>
              <w:t xml:space="preserve"> 2 x 25</w:t>
            </w:r>
          </w:p>
        </w:tc>
      </w:tr>
      <w:tr w:rsidR="003203A9" w:rsidRPr="00520222" w14:paraId="75D4BAD0" w14:textId="77777777" w:rsidTr="005C2040">
        <w:trPr>
          <w:trHeight w:val="282"/>
          <w:jc w:val="center"/>
        </w:trPr>
        <w:tc>
          <w:tcPr>
            <w:tcW w:w="6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86F9B0" w14:textId="35FFFB98" w:rsidR="003203A9" w:rsidRPr="00520222" w:rsidRDefault="003203A9" w:rsidP="00F35124">
            <w:pPr>
              <w:spacing w:before="120" w:after="120"/>
              <w:jc w:val="center"/>
              <w:rPr>
                <w:rFonts w:ascii="Calibri" w:eastAsia="Times New Roman" w:hAnsi="Calibri" w:cs="Arial"/>
                <w:color w:val="000000"/>
                <w:sz w:val="18"/>
                <w:szCs w:val="18"/>
                <w:lang w:eastAsia="pl-PL"/>
              </w:rPr>
            </w:pPr>
            <w:r w:rsidRPr="00520222">
              <w:rPr>
                <w:rFonts w:ascii="Calibri" w:eastAsia="Times New Roman" w:hAnsi="Calibri" w:cs="Arial"/>
                <w:sz w:val="18"/>
                <w:szCs w:val="18"/>
                <w:lang w:eastAsia="pl-PL"/>
              </w:rPr>
              <w:t>2.</w:t>
            </w:r>
          </w:p>
        </w:tc>
        <w:tc>
          <w:tcPr>
            <w:tcW w:w="2635" w:type="dxa"/>
            <w:tcBorders>
              <w:top w:val="single" w:sz="4" w:space="0" w:color="auto"/>
              <w:left w:val="nil"/>
              <w:bottom w:val="single" w:sz="4" w:space="0" w:color="auto"/>
              <w:right w:val="single" w:sz="4" w:space="0" w:color="auto"/>
            </w:tcBorders>
            <w:shd w:val="clear" w:color="auto" w:fill="auto"/>
            <w:vAlign w:val="center"/>
          </w:tcPr>
          <w:p w14:paraId="18259BBF" w14:textId="77777777" w:rsidR="003203A9" w:rsidRPr="00520222" w:rsidRDefault="003203A9" w:rsidP="00F35124">
            <w:pPr>
              <w:spacing w:before="120" w:after="120"/>
              <w:jc w:val="center"/>
              <w:rPr>
                <w:rFonts w:ascii="Calibri" w:eastAsia="Times New Roman" w:hAnsi="Calibri" w:cs="Arial"/>
                <w:bCs/>
                <w:sz w:val="18"/>
                <w:szCs w:val="18"/>
                <w:lang w:eastAsia="pl-PL"/>
              </w:rPr>
            </w:pPr>
            <w:proofErr w:type="spellStart"/>
            <w:r w:rsidRPr="00520222">
              <w:rPr>
                <w:rFonts w:ascii="Calibri" w:eastAsia="Times New Roman" w:hAnsi="Calibri" w:cs="Arial"/>
                <w:bCs/>
                <w:sz w:val="18"/>
                <w:szCs w:val="18"/>
                <w:lang w:eastAsia="pl-PL"/>
              </w:rPr>
              <w:t>AsXSn</w:t>
            </w:r>
            <w:proofErr w:type="spellEnd"/>
            <w:r w:rsidRPr="00520222">
              <w:rPr>
                <w:rFonts w:ascii="Calibri" w:eastAsia="Times New Roman" w:hAnsi="Calibri" w:cs="Arial"/>
                <w:bCs/>
                <w:sz w:val="18"/>
                <w:szCs w:val="18"/>
                <w:lang w:eastAsia="pl-PL"/>
              </w:rPr>
              <w:t xml:space="preserve"> 4 x 25</w:t>
            </w:r>
          </w:p>
        </w:tc>
      </w:tr>
      <w:tr w:rsidR="003203A9" w:rsidRPr="00520222" w14:paraId="51374062" w14:textId="77777777" w:rsidTr="005C2040">
        <w:trPr>
          <w:trHeight w:val="282"/>
          <w:jc w:val="center"/>
        </w:trPr>
        <w:tc>
          <w:tcPr>
            <w:tcW w:w="6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0FA1E3" w14:textId="672C0CE3" w:rsidR="003203A9" w:rsidRPr="00520222" w:rsidRDefault="003203A9" w:rsidP="00F35124">
            <w:pPr>
              <w:spacing w:before="120" w:after="120"/>
              <w:jc w:val="center"/>
              <w:rPr>
                <w:rFonts w:ascii="Calibri" w:eastAsia="Times New Roman" w:hAnsi="Calibri" w:cs="Arial"/>
                <w:color w:val="000000"/>
                <w:sz w:val="18"/>
                <w:szCs w:val="18"/>
                <w:lang w:eastAsia="pl-PL"/>
              </w:rPr>
            </w:pPr>
            <w:r w:rsidRPr="00520222">
              <w:rPr>
                <w:rFonts w:ascii="Calibri" w:eastAsia="Times New Roman" w:hAnsi="Calibri" w:cs="Arial"/>
                <w:sz w:val="18"/>
                <w:szCs w:val="18"/>
                <w:lang w:eastAsia="pl-PL"/>
              </w:rPr>
              <w:t>3.</w:t>
            </w:r>
          </w:p>
        </w:tc>
        <w:tc>
          <w:tcPr>
            <w:tcW w:w="2635" w:type="dxa"/>
            <w:tcBorders>
              <w:top w:val="single" w:sz="4" w:space="0" w:color="auto"/>
              <w:left w:val="nil"/>
              <w:bottom w:val="single" w:sz="4" w:space="0" w:color="auto"/>
              <w:right w:val="single" w:sz="4" w:space="0" w:color="auto"/>
            </w:tcBorders>
            <w:shd w:val="clear" w:color="auto" w:fill="auto"/>
            <w:vAlign w:val="center"/>
          </w:tcPr>
          <w:p w14:paraId="5BC28A0F" w14:textId="77777777" w:rsidR="003203A9" w:rsidRPr="00520222" w:rsidRDefault="003203A9" w:rsidP="00F35124">
            <w:pPr>
              <w:spacing w:before="120" w:after="120"/>
              <w:jc w:val="center"/>
              <w:rPr>
                <w:rFonts w:ascii="Calibri" w:eastAsia="Times New Roman" w:hAnsi="Calibri" w:cs="Arial"/>
                <w:bCs/>
                <w:sz w:val="18"/>
                <w:szCs w:val="18"/>
                <w:lang w:eastAsia="pl-PL"/>
              </w:rPr>
            </w:pPr>
            <w:proofErr w:type="spellStart"/>
            <w:r w:rsidRPr="00520222">
              <w:rPr>
                <w:rFonts w:ascii="Calibri" w:eastAsia="Times New Roman" w:hAnsi="Calibri" w:cs="Arial"/>
                <w:bCs/>
                <w:sz w:val="18"/>
                <w:szCs w:val="18"/>
                <w:lang w:eastAsia="pl-PL"/>
              </w:rPr>
              <w:t>AsXSn</w:t>
            </w:r>
            <w:proofErr w:type="spellEnd"/>
            <w:r w:rsidRPr="00520222">
              <w:rPr>
                <w:rFonts w:ascii="Calibri" w:eastAsia="Times New Roman" w:hAnsi="Calibri" w:cs="Arial"/>
                <w:bCs/>
                <w:sz w:val="18"/>
                <w:szCs w:val="18"/>
                <w:lang w:eastAsia="pl-PL"/>
              </w:rPr>
              <w:t xml:space="preserve"> 4 x 35</w:t>
            </w:r>
          </w:p>
        </w:tc>
      </w:tr>
      <w:tr w:rsidR="003203A9" w:rsidRPr="00520222" w14:paraId="48D681D5" w14:textId="77777777" w:rsidTr="005C2040">
        <w:trPr>
          <w:trHeight w:val="282"/>
          <w:jc w:val="center"/>
        </w:trPr>
        <w:tc>
          <w:tcPr>
            <w:tcW w:w="659" w:type="dxa"/>
            <w:tcBorders>
              <w:top w:val="nil"/>
              <w:left w:val="single" w:sz="4" w:space="0" w:color="auto"/>
              <w:bottom w:val="single" w:sz="4" w:space="0" w:color="auto"/>
              <w:right w:val="single" w:sz="4" w:space="0" w:color="auto"/>
            </w:tcBorders>
            <w:shd w:val="clear" w:color="auto" w:fill="auto"/>
            <w:noWrap/>
            <w:vAlign w:val="center"/>
            <w:hideMark/>
          </w:tcPr>
          <w:p w14:paraId="4FADCEC3" w14:textId="6EE88170" w:rsidR="003203A9" w:rsidRPr="00520222" w:rsidRDefault="003203A9" w:rsidP="00F35124">
            <w:pPr>
              <w:spacing w:before="120" w:after="120"/>
              <w:jc w:val="center"/>
              <w:rPr>
                <w:rFonts w:ascii="Calibri" w:eastAsia="Times New Roman" w:hAnsi="Calibri" w:cs="Arial"/>
                <w:color w:val="000000"/>
                <w:sz w:val="18"/>
                <w:szCs w:val="18"/>
                <w:lang w:eastAsia="pl-PL"/>
              </w:rPr>
            </w:pPr>
            <w:r w:rsidRPr="00520222">
              <w:rPr>
                <w:rFonts w:ascii="Calibri" w:eastAsia="Times New Roman" w:hAnsi="Calibri" w:cs="Arial"/>
                <w:sz w:val="18"/>
                <w:szCs w:val="18"/>
                <w:lang w:eastAsia="pl-PL"/>
              </w:rPr>
              <w:t>4.</w:t>
            </w:r>
          </w:p>
        </w:tc>
        <w:tc>
          <w:tcPr>
            <w:tcW w:w="2635" w:type="dxa"/>
            <w:tcBorders>
              <w:top w:val="nil"/>
              <w:left w:val="nil"/>
              <w:bottom w:val="single" w:sz="4" w:space="0" w:color="auto"/>
              <w:right w:val="single" w:sz="4" w:space="0" w:color="auto"/>
            </w:tcBorders>
            <w:shd w:val="clear" w:color="auto" w:fill="auto"/>
            <w:vAlign w:val="center"/>
          </w:tcPr>
          <w:p w14:paraId="59E1DC8A" w14:textId="77777777" w:rsidR="003203A9" w:rsidRPr="00520222" w:rsidRDefault="003203A9" w:rsidP="00F35124">
            <w:pPr>
              <w:spacing w:before="120" w:after="120"/>
              <w:jc w:val="center"/>
              <w:rPr>
                <w:rFonts w:ascii="Calibri" w:eastAsia="Times New Roman" w:hAnsi="Calibri" w:cs="Arial"/>
                <w:bCs/>
                <w:sz w:val="18"/>
                <w:szCs w:val="18"/>
                <w:lang w:eastAsia="pl-PL"/>
              </w:rPr>
            </w:pPr>
            <w:proofErr w:type="spellStart"/>
            <w:r w:rsidRPr="00520222">
              <w:rPr>
                <w:rFonts w:ascii="Calibri" w:eastAsia="Times New Roman" w:hAnsi="Calibri" w:cs="Arial"/>
                <w:bCs/>
                <w:sz w:val="18"/>
                <w:szCs w:val="18"/>
                <w:lang w:eastAsia="pl-PL"/>
              </w:rPr>
              <w:t>AsXSn</w:t>
            </w:r>
            <w:proofErr w:type="spellEnd"/>
            <w:r w:rsidRPr="00520222">
              <w:rPr>
                <w:rFonts w:ascii="Calibri" w:eastAsia="Times New Roman" w:hAnsi="Calibri" w:cs="Arial"/>
                <w:bCs/>
                <w:sz w:val="18"/>
                <w:szCs w:val="18"/>
                <w:lang w:eastAsia="pl-PL"/>
              </w:rPr>
              <w:t xml:space="preserve"> 4 x 50</w:t>
            </w:r>
          </w:p>
        </w:tc>
      </w:tr>
      <w:tr w:rsidR="003203A9" w:rsidRPr="00520222" w14:paraId="7158FCF9" w14:textId="77777777" w:rsidTr="005C2040">
        <w:trPr>
          <w:trHeight w:val="282"/>
          <w:jc w:val="center"/>
        </w:trPr>
        <w:tc>
          <w:tcPr>
            <w:tcW w:w="659" w:type="dxa"/>
            <w:tcBorders>
              <w:top w:val="nil"/>
              <w:left w:val="single" w:sz="4" w:space="0" w:color="auto"/>
              <w:bottom w:val="nil"/>
              <w:right w:val="single" w:sz="4" w:space="0" w:color="auto"/>
            </w:tcBorders>
            <w:shd w:val="clear" w:color="auto" w:fill="auto"/>
            <w:noWrap/>
            <w:vAlign w:val="center"/>
            <w:hideMark/>
          </w:tcPr>
          <w:p w14:paraId="683FB134" w14:textId="5B66CE67" w:rsidR="003203A9" w:rsidRPr="00520222" w:rsidRDefault="003203A9" w:rsidP="00F35124">
            <w:pPr>
              <w:spacing w:before="120" w:after="120"/>
              <w:jc w:val="center"/>
              <w:rPr>
                <w:rFonts w:ascii="Calibri" w:eastAsia="Times New Roman" w:hAnsi="Calibri" w:cs="Arial"/>
                <w:color w:val="000000"/>
                <w:sz w:val="18"/>
                <w:szCs w:val="18"/>
                <w:lang w:eastAsia="pl-PL"/>
              </w:rPr>
            </w:pPr>
            <w:r w:rsidRPr="00520222">
              <w:rPr>
                <w:rFonts w:ascii="Calibri" w:eastAsia="Times New Roman" w:hAnsi="Calibri" w:cs="Arial"/>
                <w:sz w:val="18"/>
                <w:szCs w:val="18"/>
                <w:lang w:eastAsia="pl-PL"/>
              </w:rPr>
              <w:t>5.</w:t>
            </w:r>
          </w:p>
        </w:tc>
        <w:tc>
          <w:tcPr>
            <w:tcW w:w="2635" w:type="dxa"/>
            <w:tcBorders>
              <w:top w:val="nil"/>
              <w:left w:val="nil"/>
              <w:bottom w:val="nil"/>
              <w:right w:val="single" w:sz="4" w:space="0" w:color="auto"/>
            </w:tcBorders>
            <w:shd w:val="clear" w:color="auto" w:fill="auto"/>
            <w:vAlign w:val="center"/>
          </w:tcPr>
          <w:p w14:paraId="6E7DF626" w14:textId="77777777" w:rsidR="003203A9" w:rsidRPr="00520222" w:rsidRDefault="003203A9" w:rsidP="00F35124">
            <w:pPr>
              <w:spacing w:before="120" w:after="120"/>
              <w:jc w:val="center"/>
              <w:rPr>
                <w:rFonts w:ascii="Calibri" w:eastAsia="Times New Roman" w:hAnsi="Calibri" w:cs="Arial"/>
                <w:bCs/>
                <w:sz w:val="18"/>
                <w:szCs w:val="18"/>
                <w:lang w:eastAsia="pl-PL"/>
              </w:rPr>
            </w:pPr>
            <w:proofErr w:type="spellStart"/>
            <w:r w:rsidRPr="00520222">
              <w:rPr>
                <w:rFonts w:ascii="Calibri" w:eastAsia="Times New Roman" w:hAnsi="Calibri" w:cs="Arial"/>
                <w:bCs/>
                <w:sz w:val="18"/>
                <w:szCs w:val="18"/>
                <w:lang w:eastAsia="pl-PL"/>
              </w:rPr>
              <w:t>AsXSn</w:t>
            </w:r>
            <w:proofErr w:type="spellEnd"/>
            <w:r w:rsidRPr="00520222">
              <w:rPr>
                <w:rFonts w:ascii="Calibri" w:eastAsia="Times New Roman" w:hAnsi="Calibri" w:cs="Arial"/>
                <w:bCs/>
                <w:sz w:val="18"/>
                <w:szCs w:val="18"/>
                <w:lang w:eastAsia="pl-PL"/>
              </w:rPr>
              <w:t xml:space="preserve"> 4 x 70</w:t>
            </w:r>
          </w:p>
        </w:tc>
      </w:tr>
      <w:tr w:rsidR="003203A9" w:rsidRPr="00520222" w14:paraId="13A3D1FA" w14:textId="77777777" w:rsidTr="005C2040">
        <w:trPr>
          <w:trHeight w:val="282"/>
          <w:jc w:val="center"/>
        </w:trPr>
        <w:tc>
          <w:tcPr>
            <w:tcW w:w="659"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7DEDCF52" w14:textId="5C6B6798" w:rsidR="003203A9" w:rsidRPr="00520222" w:rsidRDefault="003203A9" w:rsidP="00F35124">
            <w:pPr>
              <w:spacing w:before="120" w:after="120"/>
              <w:jc w:val="center"/>
              <w:rPr>
                <w:rFonts w:ascii="Calibri" w:eastAsia="Times New Roman" w:hAnsi="Calibri" w:cs="Arial"/>
                <w:color w:val="000000"/>
                <w:sz w:val="18"/>
                <w:szCs w:val="18"/>
                <w:lang w:eastAsia="pl-PL"/>
              </w:rPr>
            </w:pPr>
            <w:r w:rsidRPr="00520222">
              <w:rPr>
                <w:rFonts w:ascii="Calibri" w:eastAsia="Times New Roman" w:hAnsi="Calibri" w:cs="Arial"/>
                <w:color w:val="000000"/>
                <w:sz w:val="18"/>
                <w:szCs w:val="18"/>
                <w:lang w:eastAsia="pl-PL"/>
              </w:rPr>
              <w:t>6.</w:t>
            </w:r>
          </w:p>
        </w:tc>
        <w:tc>
          <w:tcPr>
            <w:tcW w:w="2635" w:type="dxa"/>
            <w:tcBorders>
              <w:top w:val="single" w:sz="8" w:space="0" w:color="auto"/>
              <w:left w:val="nil"/>
              <w:bottom w:val="single" w:sz="4" w:space="0" w:color="auto"/>
              <w:right w:val="single" w:sz="4" w:space="0" w:color="auto"/>
            </w:tcBorders>
            <w:shd w:val="clear" w:color="auto" w:fill="auto"/>
            <w:vAlign w:val="center"/>
          </w:tcPr>
          <w:p w14:paraId="2737682A" w14:textId="77777777" w:rsidR="003203A9" w:rsidRPr="00520222" w:rsidRDefault="003203A9" w:rsidP="00F35124">
            <w:pPr>
              <w:spacing w:before="120" w:after="120"/>
              <w:jc w:val="center"/>
              <w:rPr>
                <w:rFonts w:ascii="Calibri" w:eastAsia="Times New Roman" w:hAnsi="Calibri" w:cs="Arial"/>
                <w:bCs/>
                <w:sz w:val="18"/>
                <w:szCs w:val="18"/>
                <w:lang w:eastAsia="pl-PL"/>
              </w:rPr>
            </w:pPr>
            <w:proofErr w:type="spellStart"/>
            <w:r w:rsidRPr="00520222">
              <w:rPr>
                <w:rFonts w:ascii="Calibri" w:eastAsia="Times New Roman" w:hAnsi="Calibri" w:cs="Arial"/>
                <w:bCs/>
                <w:sz w:val="18"/>
                <w:szCs w:val="18"/>
                <w:lang w:eastAsia="pl-PL"/>
              </w:rPr>
              <w:t>AsXSn</w:t>
            </w:r>
            <w:proofErr w:type="spellEnd"/>
            <w:r w:rsidRPr="00520222">
              <w:rPr>
                <w:rFonts w:ascii="Calibri" w:eastAsia="Times New Roman" w:hAnsi="Calibri" w:cs="Arial"/>
                <w:bCs/>
                <w:sz w:val="18"/>
                <w:szCs w:val="18"/>
                <w:lang w:eastAsia="pl-PL"/>
              </w:rPr>
              <w:t xml:space="preserve"> 4 x 95</w:t>
            </w:r>
          </w:p>
        </w:tc>
      </w:tr>
      <w:tr w:rsidR="003203A9" w:rsidRPr="00520222" w14:paraId="374DFBB0" w14:textId="77777777" w:rsidTr="005C2040">
        <w:trPr>
          <w:trHeight w:val="282"/>
          <w:jc w:val="center"/>
        </w:trPr>
        <w:tc>
          <w:tcPr>
            <w:tcW w:w="659" w:type="dxa"/>
            <w:tcBorders>
              <w:top w:val="nil"/>
              <w:left w:val="single" w:sz="4" w:space="0" w:color="auto"/>
              <w:bottom w:val="single" w:sz="4" w:space="0" w:color="auto"/>
              <w:right w:val="single" w:sz="4" w:space="0" w:color="auto"/>
            </w:tcBorders>
            <w:shd w:val="clear" w:color="auto" w:fill="auto"/>
            <w:noWrap/>
            <w:vAlign w:val="center"/>
            <w:hideMark/>
          </w:tcPr>
          <w:p w14:paraId="0EBB1893" w14:textId="75ACE876" w:rsidR="003203A9" w:rsidRPr="00520222" w:rsidRDefault="003203A9" w:rsidP="00F35124">
            <w:pPr>
              <w:spacing w:before="120" w:after="120"/>
              <w:jc w:val="center"/>
              <w:rPr>
                <w:rFonts w:ascii="Calibri" w:eastAsia="Times New Roman" w:hAnsi="Calibri" w:cs="Arial"/>
                <w:color w:val="000000"/>
                <w:sz w:val="18"/>
                <w:szCs w:val="18"/>
                <w:lang w:eastAsia="pl-PL"/>
              </w:rPr>
            </w:pPr>
            <w:r w:rsidRPr="00520222">
              <w:rPr>
                <w:rFonts w:ascii="Calibri" w:eastAsia="Times New Roman" w:hAnsi="Calibri" w:cs="Arial"/>
                <w:color w:val="000000"/>
                <w:sz w:val="18"/>
                <w:szCs w:val="18"/>
                <w:lang w:eastAsia="pl-PL"/>
              </w:rPr>
              <w:t>7.</w:t>
            </w:r>
          </w:p>
        </w:tc>
        <w:tc>
          <w:tcPr>
            <w:tcW w:w="2635" w:type="dxa"/>
            <w:tcBorders>
              <w:top w:val="nil"/>
              <w:left w:val="nil"/>
              <w:bottom w:val="single" w:sz="4" w:space="0" w:color="auto"/>
              <w:right w:val="single" w:sz="4" w:space="0" w:color="auto"/>
            </w:tcBorders>
            <w:shd w:val="clear" w:color="auto" w:fill="auto"/>
            <w:vAlign w:val="center"/>
          </w:tcPr>
          <w:p w14:paraId="3AAA6E15" w14:textId="77777777" w:rsidR="003203A9" w:rsidRPr="00520222" w:rsidRDefault="003203A9" w:rsidP="00F35124">
            <w:pPr>
              <w:spacing w:before="120" w:after="120"/>
              <w:jc w:val="center"/>
              <w:rPr>
                <w:rFonts w:ascii="Calibri" w:eastAsia="Times New Roman" w:hAnsi="Calibri" w:cs="Arial"/>
                <w:bCs/>
                <w:sz w:val="18"/>
                <w:szCs w:val="18"/>
                <w:lang w:eastAsia="pl-PL"/>
              </w:rPr>
            </w:pPr>
            <w:proofErr w:type="spellStart"/>
            <w:r w:rsidRPr="00520222">
              <w:rPr>
                <w:rFonts w:ascii="Calibri" w:eastAsia="Times New Roman" w:hAnsi="Calibri" w:cs="Arial"/>
                <w:bCs/>
                <w:sz w:val="18"/>
                <w:szCs w:val="18"/>
                <w:lang w:eastAsia="pl-PL"/>
              </w:rPr>
              <w:t>AsXSn</w:t>
            </w:r>
            <w:proofErr w:type="spellEnd"/>
            <w:r w:rsidRPr="00520222">
              <w:rPr>
                <w:rFonts w:ascii="Calibri" w:eastAsia="Times New Roman" w:hAnsi="Calibri" w:cs="Arial"/>
                <w:bCs/>
                <w:sz w:val="18"/>
                <w:szCs w:val="18"/>
                <w:lang w:eastAsia="pl-PL"/>
              </w:rPr>
              <w:t xml:space="preserve"> 4 x 120</w:t>
            </w:r>
          </w:p>
        </w:tc>
      </w:tr>
      <w:tr w:rsidR="003203A9" w:rsidRPr="00520222" w14:paraId="561EC7C6" w14:textId="77777777" w:rsidTr="005C2040">
        <w:trPr>
          <w:trHeight w:val="282"/>
          <w:jc w:val="center"/>
        </w:trPr>
        <w:tc>
          <w:tcPr>
            <w:tcW w:w="659" w:type="dxa"/>
            <w:tcBorders>
              <w:top w:val="nil"/>
              <w:left w:val="single" w:sz="4" w:space="0" w:color="auto"/>
              <w:bottom w:val="single" w:sz="4" w:space="0" w:color="auto"/>
              <w:right w:val="single" w:sz="4" w:space="0" w:color="auto"/>
            </w:tcBorders>
            <w:shd w:val="clear" w:color="auto" w:fill="auto"/>
            <w:noWrap/>
            <w:vAlign w:val="center"/>
            <w:hideMark/>
          </w:tcPr>
          <w:p w14:paraId="45BD6388" w14:textId="27EB7745" w:rsidR="003203A9" w:rsidRPr="00520222" w:rsidRDefault="003203A9" w:rsidP="00F35124">
            <w:pPr>
              <w:spacing w:before="120" w:after="120"/>
              <w:jc w:val="center"/>
              <w:rPr>
                <w:rFonts w:ascii="Calibri" w:eastAsia="Times New Roman" w:hAnsi="Calibri" w:cs="Arial"/>
                <w:color w:val="000000"/>
                <w:sz w:val="18"/>
                <w:szCs w:val="18"/>
                <w:lang w:eastAsia="pl-PL"/>
              </w:rPr>
            </w:pPr>
            <w:r w:rsidRPr="00520222">
              <w:rPr>
                <w:rFonts w:ascii="Calibri" w:eastAsia="Times New Roman" w:hAnsi="Calibri" w:cs="Arial"/>
                <w:color w:val="000000"/>
                <w:sz w:val="18"/>
                <w:szCs w:val="18"/>
                <w:lang w:eastAsia="pl-PL"/>
              </w:rPr>
              <w:t>8.</w:t>
            </w:r>
          </w:p>
        </w:tc>
        <w:tc>
          <w:tcPr>
            <w:tcW w:w="2635" w:type="dxa"/>
            <w:tcBorders>
              <w:top w:val="nil"/>
              <w:left w:val="nil"/>
              <w:bottom w:val="single" w:sz="4" w:space="0" w:color="auto"/>
              <w:right w:val="single" w:sz="4" w:space="0" w:color="auto"/>
            </w:tcBorders>
            <w:shd w:val="clear" w:color="auto" w:fill="auto"/>
            <w:vAlign w:val="center"/>
          </w:tcPr>
          <w:p w14:paraId="0DA03505" w14:textId="77777777" w:rsidR="003203A9" w:rsidRPr="00520222" w:rsidRDefault="003203A9" w:rsidP="00F35124">
            <w:pPr>
              <w:spacing w:before="120" w:after="120"/>
              <w:jc w:val="center"/>
              <w:rPr>
                <w:rFonts w:ascii="Calibri" w:eastAsia="Times New Roman" w:hAnsi="Calibri" w:cs="Arial"/>
                <w:bCs/>
                <w:sz w:val="18"/>
                <w:szCs w:val="18"/>
                <w:lang w:eastAsia="pl-PL"/>
              </w:rPr>
            </w:pPr>
            <w:proofErr w:type="spellStart"/>
            <w:r w:rsidRPr="00520222">
              <w:rPr>
                <w:rFonts w:ascii="Calibri" w:eastAsia="Times New Roman" w:hAnsi="Calibri" w:cs="Arial"/>
                <w:bCs/>
                <w:sz w:val="18"/>
                <w:szCs w:val="18"/>
                <w:lang w:eastAsia="pl-PL"/>
              </w:rPr>
              <w:t>AsXSn</w:t>
            </w:r>
            <w:proofErr w:type="spellEnd"/>
            <w:r w:rsidRPr="00520222">
              <w:rPr>
                <w:rFonts w:ascii="Calibri" w:eastAsia="Times New Roman" w:hAnsi="Calibri" w:cs="Arial"/>
                <w:bCs/>
                <w:sz w:val="18"/>
                <w:szCs w:val="18"/>
                <w:lang w:eastAsia="pl-PL"/>
              </w:rPr>
              <w:t xml:space="preserve"> 4 x 50 + 1 x 25</w:t>
            </w:r>
          </w:p>
        </w:tc>
      </w:tr>
      <w:tr w:rsidR="003203A9" w:rsidRPr="00520222" w14:paraId="78F3CDDB" w14:textId="77777777" w:rsidTr="005C2040">
        <w:trPr>
          <w:trHeight w:val="282"/>
          <w:jc w:val="center"/>
        </w:trPr>
        <w:tc>
          <w:tcPr>
            <w:tcW w:w="659" w:type="dxa"/>
            <w:tcBorders>
              <w:top w:val="single" w:sz="4" w:space="0" w:color="auto"/>
              <w:left w:val="single" w:sz="4" w:space="0" w:color="auto"/>
              <w:bottom w:val="nil"/>
              <w:right w:val="single" w:sz="4" w:space="0" w:color="auto"/>
            </w:tcBorders>
            <w:shd w:val="clear" w:color="auto" w:fill="auto"/>
            <w:noWrap/>
            <w:vAlign w:val="center"/>
            <w:hideMark/>
          </w:tcPr>
          <w:p w14:paraId="75E2D14A" w14:textId="58A5F56A" w:rsidR="003203A9" w:rsidRPr="00520222" w:rsidRDefault="003203A9" w:rsidP="00F35124">
            <w:pPr>
              <w:spacing w:before="120" w:after="120"/>
              <w:jc w:val="center"/>
              <w:rPr>
                <w:rFonts w:ascii="Calibri" w:eastAsia="Times New Roman" w:hAnsi="Calibri" w:cs="Arial"/>
                <w:color w:val="000000"/>
                <w:sz w:val="18"/>
                <w:szCs w:val="18"/>
                <w:lang w:eastAsia="pl-PL"/>
              </w:rPr>
            </w:pPr>
            <w:r w:rsidRPr="00520222">
              <w:rPr>
                <w:rFonts w:ascii="Calibri" w:eastAsia="Times New Roman" w:hAnsi="Calibri" w:cs="Arial"/>
                <w:color w:val="000000"/>
                <w:sz w:val="18"/>
                <w:szCs w:val="18"/>
                <w:lang w:eastAsia="pl-PL"/>
              </w:rPr>
              <w:t>9.</w:t>
            </w:r>
          </w:p>
        </w:tc>
        <w:tc>
          <w:tcPr>
            <w:tcW w:w="2635" w:type="dxa"/>
            <w:tcBorders>
              <w:top w:val="single" w:sz="4" w:space="0" w:color="auto"/>
              <w:left w:val="nil"/>
              <w:bottom w:val="nil"/>
              <w:right w:val="single" w:sz="4" w:space="0" w:color="auto"/>
            </w:tcBorders>
            <w:shd w:val="clear" w:color="auto" w:fill="auto"/>
            <w:vAlign w:val="center"/>
          </w:tcPr>
          <w:p w14:paraId="19840656" w14:textId="77777777" w:rsidR="003203A9" w:rsidRPr="00520222" w:rsidRDefault="003203A9" w:rsidP="00F35124">
            <w:pPr>
              <w:spacing w:before="120" w:after="120"/>
              <w:jc w:val="center"/>
              <w:rPr>
                <w:rFonts w:ascii="Calibri" w:eastAsia="Times New Roman" w:hAnsi="Calibri" w:cs="Arial"/>
                <w:bCs/>
                <w:sz w:val="18"/>
                <w:szCs w:val="18"/>
                <w:lang w:eastAsia="pl-PL"/>
              </w:rPr>
            </w:pPr>
            <w:proofErr w:type="spellStart"/>
            <w:r w:rsidRPr="00520222">
              <w:rPr>
                <w:rFonts w:ascii="Calibri" w:eastAsia="Times New Roman" w:hAnsi="Calibri" w:cs="Arial"/>
                <w:bCs/>
                <w:sz w:val="18"/>
                <w:szCs w:val="18"/>
                <w:lang w:eastAsia="pl-PL"/>
              </w:rPr>
              <w:t>AsXSn</w:t>
            </w:r>
            <w:proofErr w:type="spellEnd"/>
            <w:r w:rsidRPr="00520222">
              <w:rPr>
                <w:rFonts w:ascii="Calibri" w:eastAsia="Times New Roman" w:hAnsi="Calibri" w:cs="Arial"/>
                <w:bCs/>
                <w:sz w:val="18"/>
                <w:szCs w:val="18"/>
                <w:lang w:eastAsia="pl-PL"/>
              </w:rPr>
              <w:t xml:space="preserve"> 4 x 70 + 1 x 25</w:t>
            </w:r>
          </w:p>
        </w:tc>
      </w:tr>
      <w:tr w:rsidR="00A81606" w:rsidRPr="00520222" w14:paraId="304C5001" w14:textId="77777777" w:rsidTr="005C2040">
        <w:trPr>
          <w:trHeight w:val="282"/>
          <w:jc w:val="center"/>
        </w:trPr>
        <w:tc>
          <w:tcPr>
            <w:tcW w:w="3294" w:type="dxa"/>
            <w:gridSpan w:val="2"/>
            <w:tcBorders>
              <w:top w:val="single" w:sz="4" w:space="0" w:color="auto"/>
              <w:left w:val="single" w:sz="4" w:space="0" w:color="auto"/>
              <w:bottom w:val="single" w:sz="4" w:space="0" w:color="auto"/>
              <w:right w:val="single" w:sz="4" w:space="0" w:color="auto"/>
            </w:tcBorders>
            <w:shd w:val="clear" w:color="000000" w:fill="75923C"/>
            <w:noWrap/>
            <w:vAlign w:val="center"/>
            <w:hideMark/>
          </w:tcPr>
          <w:p w14:paraId="3C2D48BD" w14:textId="77777777" w:rsidR="00A81606" w:rsidRPr="00520222" w:rsidRDefault="00A81606" w:rsidP="00F35124">
            <w:pPr>
              <w:spacing w:before="120" w:after="120"/>
              <w:jc w:val="center"/>
              <w:rPr>
                <w:rFonts w:ascii="Calibri" w:eastAsia="Times New Roman" w:hAnsi="Calibri" w:cs="Arial"/>
                <w:bCs/>
                <w:color w:val="000000"/>
                <w:sz w:val="18"/>
                <w:szCs w:val="18"/>
                <w:lang w:eastAsia="pl-PL"/>
              </w:rPr>
            </w:pPr>
            <w:r w:rsidRPr="00520222">
              <w:rPr>
                <w:rFonts w:ascii="Calibri" w:eastAsia="Times New Roman" w:hAnsi="Calibri" w:cs="Arial"/>
                <w:bCs/>
                <w:color w:val="000000"/>
                <w:sz w:val="18"/>
                <w:szCs w:val="18"/>
                <w:lang w:eastAsia="pl-PL"/>
              </w:rPr>
              <w:t>Przewody nieizolowane</w:t>
            </w:r>
          </w:p>
        </w:tc>
      </w:tr>
      <w:tr w:rsidR="00A81606" w:rsidRPr="00520222" w14:paraId="494C1602" w14:textId="77777777" w:rsidTr="005C2040">
        <w:trPr>
          <w:trHeight w:val="282"/>
          <w:jc w:val="center"/>
        </w:trPr>
        <w:tc>
          <w:tcPr>
            <w:tcW w:w="6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A60BEE"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1.</w:t>
            </w:r>
          </w:p>
        </w:tc>
        <w:tc>
          <w:tcPr>
            <w:tcW w:w="2635" w:type="dxa"/>
            <w:tcBorders>
              <w:top w:val="single" w:sz="4" w:space="0" w:color="auto"/>
              <w:left w:val="nil"/>
              <w:bottom w:val="single" w:sz="4" w:space="0" w:color="auto"/>
              <w:right w:val="single" w:sz="4" w:space="0" w:color="auto"/>
            </w:tcBorders>
            <w:shd w:val="clear" w:color="auto" w:fill="auto"/>
            <w:vAlign w:val="center"/>
            <w:hideMark/>
          </w:tcPr>
          <w:p w14:paraId="4F2493EF" w14:textId="77777777" w:rsidR="00A81606" w:rsidRPr="00520222" w:rsidRDefault="00A81606" w:rsidP="00F35124">
            <w:pPr>
              <w:spacing w:before="120" w:after="120"/>
              <w:jc w:val="center"/>
              <w:rPr>
                <w:rFonts w:ascii="Calibri" w:eastAsia="Times New Roman" w:hAnsi="Calibri" w:cs="Arial"/>
                <w:bCs/>
                <w:sz w:val="18"/>
                <w:szCs w:val="18"/>
                <w:lang w:eastAsia="pl-PL"/>
              </w:rPr>
            </w:pPr>
            <w:r w:rsidRPr="00520222">
              <w:rPr>
                <w:rFonts w:ascii="Calibri" w:eastAsia="Times New Roman" w:hAnsi="Calibri" w:cs="Arial"/>
                <w:bCs/>
                <w:sz w:val="18"/>
                <w:szCs w:val="18"/>
                <w:lang w:eastAsia="pl-PL"/>
              </w:rPr>
              <w:t>Przewód AL. 16</w:t>
            </w:r>
          </w:p>
        </w:tc>
      </w:tr>
      <w:tr w:rsidR="00A81606" w:rsidRPr="00520222" w14:paraId="78DE8FAE" w14:textId="77777777" w:rsidTr="003203A9">
        <w:trPr>
          <w:trHeight w:val="141"/>
          <w:jc w:val="center"/>
        </w:trPr>
        <w:tc>
          <w:tcPr>
            <w:tcW w:w="6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F530EF"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2.</w:t>
            </w:r>
          </w:p>
        </w:tc>
        <w:tc>
          <w:tcPr>
            <w:tcW w:w="2635" w:type="dxa"/>
            <w:tcBorders>
              <w:top w:val="single" w:sz="4" w:space="0" w:color="auto"/>
              <w:left w:val="nil"/>
              <w:bottom w:val="single" w:sz="4" w:space="0" w:color="auto"/>
              <w:right w:val="single" w:sz="4" w:space="0" w:color="auto"/>
            </w:tcBorders>
            <w:shd w:val="clear" w:color="auto" w:fill="auto"/>
            <w:vAlign w:val="center"/>
            <w:hideMark/>
          </w:tcPr>
          <w:p w14:paraId="0762EB03" w14:textId="77777777" w:rsidR="00A81606" w:rsidRPr="00520222" w:rsidRDefault="00A81606" w:rsidP="00F35124">
            <w:pPr>
              <w:spacing w:before="120" w:after="120"/>
              <w:jc w:val="center"/>
              <w:rPr>
                <w:rFonts w:ascii="Calibri" w:eastAsia="Times New Roman" w:hAnsi="Calibri" w:cs="Arial"/>
                <w:bCs/>
                <w:sz w:val="18"/>
                <w:szCs w:val="18"/>
                <w:lang w:eastAsia="pl-PL"/>
              </w:rPr>
            </w:pPr>
            <w:r w:rsidRPr="00520222">
              <w:rPr>
                <w:rFonts w:ascii="Calibri" w:eastAsia="Times New Roman" w:hAnsi="Calibri" w:cs="Arial"/>
                <w:bCs/>
                <w:sz w:val="18"/>
                <w:szCs w:val="18"/>
                <w:lang w:eastAsia="pl-PL"/>
              </w:rPr>
              <w:t>Przewód AL. 25</w:t>
            </w:r>
          </w:p>
        </w:tc>
      </w:tr>
      <w:tr w:rsidR="00A81606" w:rsidRPr="00520222" w14:paraId="2AA34AAE" w14:textId="77777777" w:rsidTr="005C2040">
        <w:trPr>
          <w:trHeight w:val="282"/>
          <w:jc w:val="center"/>
        </w:trPr>
        <w:tc>
          <w:tcPr>
            <w:tcW w:w="6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3AEBE4"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3.</w:t>
            </w:r>
          </w:p>
        </w:tc>
        <w:tc>
          <w:tcPr>
            <w:tcW w:w="2635" w:type="dxa"/>
            <w:tcBorders>
              <w:top w:val="single" w:sz="4" w:space="0" w:color="auto"/>
              <w:left w:val="nil"/>
              <w:bottom w:val="single" w:sz="4" w:space="0" w:color="auto"/>
              <w:right w:val="single" w:sz="4" w:space="0" w:color="auto"/>
            </w:tcBorders>
            <w:shd w:val="clear" w:color="auto" w:fill="auto"/>
            <w:vAlign w:val="center"/>
            <w:hideMark/>
          </w:tcPr>
          <w:p w14:paraId="2878500A" w14:textId="77777777" w:rsidR="00A81606" w:rsidRPr="00520222" w:rsidRDefault="00A81606" w:rsidP="00F35124">
            <w:pPr>
              <w:spacing w:before="120" w:after="120"/>
              <w:jc w:val="center"/>
              <w:rPr>
                <w:rFonts w:ascii="Calibri" w:eastAsia="Times New Roman" w:hAnsi="Calibri" w:cs="Arial"/>
                <w:bCs/>
                <w:sz w:val="18"/>
                <w:szCs w:val="18"/>
                <w:lang w:eastAsia="pl-PL"/>
              </w:rPr>
            </w:pPr>
            <w:r w:rsidRPr="00520222">
              <w:rPr>
                <w:rFonts w:ascii="Calibri" w:eastAsia="Times New Roman" w:hAnsi="Calibri" w:cs="Arial"/>
                <w:bCs/>
                <w:sz w:val="18"/>
                <w:szCs w:val="18"/>
                <w:lang w:eastAsia="pl-PL"/>
              </w:rPr>
              <w:t>Przewód AL. 35</w:t>
            </w:r>
          </w:p>
        </w:tc>
      </w:tr>
      <w:tr w:rsidR="00A81606" w:rsidRPr="00520222" w14:paraId="24FB0FA1" w14:textId="77777777" w:rsidTr="005C2040">
        <w:trPr>
          <w:trHeight w:val="282"/>
          <w:jc w:val="center"/>
        </w:trPr>
        <w:tc>
          <w:tcPr>
            <w:tcW w:w="6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74ADC8"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lastRenderedPageBreak/>
              <w:t>4.</w:t>
            </w:r>
          </w:p>
        </w:tc>
        <w:tc>
          <w:tcPr>
            <w:tcW w:w="2635" w:type="dxa"/>
            <w:tcBorders>
              <w:top w:val="single" w:sz="4" w:space="0" w:color="auto"/>
              <w:left w:val="nil"/>
              <w:bottom w:val="single" w:sz="4" w:space="0" w:color="auto"/>
              <w:right w:val="single" w:sz="4" w:space="0" w:color="auto"/>
            </w:tcBorders>
            <w:shd w:val="clear" w:color="auto" w:fill="auto"/>
            <w:vAlign w:val="center"/>
            <w:hideMark/>
          </w:tcPr>
          <w:p w14:paraId="783BB0D0" w14:textId="77777777" w:rsidR="00A81606" w:rsidRPr="00520222" w:rsidRDefault="00A81606" w:rsidP="00F35124">
            <w:pPr>
              <w:spacing w:before="120" w:after="120"/>
              <w:jc w:val="center"/>
              <w:rPr>
                <w:rFonts w:ascii="Calibri" w:eastAsia="Times New Roman" w:hAnsi="Calibri" w:cs="Arial"/>
                <w:bCs/>
                <w:sz w:val="18"/>
                <w:szCs w:val="18"/>
                <w:lang w:eastAsia="pl-PL"/>
              </w:rPr>
            </w:pPr>
            <w:r w:rsidRPr="00520222">
              <w:rPr>
                <w:rFonts w:ascii="Calibri" w:eastAsia="Times New Roman" w:hAnsi="Calibri" w:cs="Arial"/>
                <w:bCs/>
                <w:sz w:val="18"/>
                <w:szCs w:val="18"/>
                <w:lang w:eastAsia="pl-PL"/>
              </w:rPr>
              <w:t>Przewód AL. 50</w:t>
            </w:r>
          </w:p>
        </w:tc>
      </w:tr>
      <w:tr w:rsidR="00A81606" w:rsidRPr="00520222" w14:paraId="274D8F79" w14:textId="77777777" w:rsidTr="005C2040">
        <w:trPr>
          <w:trHeight w:val="311"/>
          <w:jc w:val="center"/>
        </w:trPr>
        <w:tc>
          <w:tcPr>
            <w:tcW w:w="6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9354E6" w14:textId="77777777" w:rsidR="00A81606" w:rsidRPr="00520222" w:rsidRDefault="00A81606" w:rsidP="00F35124">
            <w:pPr>
              <w:spacing w:before="120" w:after="120"/>
              <w:jc w:val="center"/>
              <w:rPr>
                <w:rFonts w:ascii="Calibri" w:eastAsia="Times New Roman" w:hAnsi="Calibri" w:cs="Arial"/>
                <w:sz w:val="18"/>
                <w:szCs w:val="18"/>
                <w:lang w:eastAsia="pl-PL"/>
              </w:rPr>
            </w:pPr>
            <w:r w:rsidRPr="00520222">
              <w:rPr>
                <w:rFonts w:ascii="Calibri" w:eastAsia="Times New Roman" w:hAnsi="Calibri" w:cs="Arial"/>
                <w:sz w:val="18"/>
                <w:szCs w:val="18"/>
                <w:lang w:eastAsia="pl-PL"/>
              </w:rPr>
              <w:t>5.</w:t>
            </w:r>
          </w:p>
        </w:tc>
        <w:tc>
          <w:tcPr>
            <w:tcW w:w="2635" w:type="dxa"/>
            <w:tcBorders>
              <w:top w:val="single" w:sz="4" w:space="0" w:color="auto"/>
              <w:left w:val="nil"/>
              <w:bottom w:val="single" w:sz="4" w:space="0" w:color="auto"/>
              <w:right w:val="single" w:sz="4" w:space="0" w:color="auto"/>
            </w:tcBorders>
            <w:shd w:val="clear" w:color="auto" w:fill="auto"/>
            <w:vAlign w:val="center"/>
            <w:hideMark/>
          </w:tcPr>
          <w:p w14:paraId="052CEB5A" w14:textId="77777777" w:rsidR="00A81606" w:rsidRPr="00520222" w:rsidRDefault="00A81606" w:rsidP="00F35124">
            <w:pPr>
              <w:spacing w:before="120" w:after="120"/>
              <w:jc w:val="center"/>
              <w:rPr>
                <w:rFonts w:ascii="Calibri" w:eastAsia="Times New Roman" w:hAnsi="Calibri" w:cs="Arial"/>
                <w:bCs/>
                <w:sz w:val="18"/>
                <w:szCs w:val="18"/>
                <w:lang w:eastAsia="pl-PL"/>
              </w:rPr>
            </w:pPr>
            <w:r w:rsidRPr="00520222">
              <w:rPr>
                <w:rFonts w:ascii="Calibri" w:eastAsia="Times New Roman" w:hAnsi="Calibri" w:cs="Arial"/>
                <w:bCs/>
                <w:sz w:val="18"/>
                <w:szCs w:val="18"/>
                <w:lang w:eastAsia="pl-PL"/>
              </w:rPr>
              <w:t>Przewód AL. 70</w:t>
            </w:r>
          </w:p>
        </w:tc>
      </w:tr>
    </w:tbl>
    <w:p w14:paraId="532A097E" w14:textId="77777777" w:rsidR="00AB1F0A" w:rsidRDefault="00AB1F0A" w:rsidP="00AB1F0A">
      <w:pPr>
        <w:tabs>
          <w:tab w:val="left" w:pos="1425"/>
        </w:tabs>
        <w:spacing w:before="120" w:after="120"/>
        <w:ind w:left="425"/>
        <w:jc w:val="both"/>
        <w:rPr>
          <w:rFonts w:ascii="Calibri" w:eastAsia="Times New Roman" w:hAnsi="Calibri" w:cs="Arial"/>
          <w:sz w:val="20"/>
          <w:szCs w:val="20"/>
          <w:lang w:eastAsia="pl-PL"/>
        </w:rPr>
      </w:pPr>
    </w:p>
    <w:p w14:paraId="5100A845" w14:textId="32FDF197" w:rsidR="00A81606" w:rsidRPr="00520222" w:rsidRDefault="00A81606" w:rsidP="00AB1F0A">
      <w:pPr>
        <w:tabs>
          <w:tab w:val="left" w:pos="1425"/>
        </w:tabs>
        <w:spacing w:before="120" w:after="120"/>
        <w:ind w:left="425"/>
        <w:jc w:val="both"/>
        <w:rPr>
          <w:rFonts w:ascii="Calibri" w:eastAsia="Times New Roman" w:hAnsi="Calibri" w:cs="Arial"/>
          <w:sz w:val="20"/>
          <w:szCs w:val="20"/>
          <w:lang w:eastAsia="pl-PL"/>
        </w:rPr>
      </w:pPr>
      <w:r w:rsidRPr="00520222">
        <w:rPr>
          <w:rFonts w:ascii="Calibri" w:eastAsia="Times New Roman" w:hAnsi="Calibri" w:cs="Arial"/>
          <w:sz w:val="20"/>
          <w:szCs w:val="20"/>
          <w:lang w:eastAsia="pl-PL"/>
        </w:rPr>
        <w:t>Uwaga: dla poszczególnych pozycji podano oznaczenia typu. Informacja ta stanowi jedynie formę uściślenia wymagań w zakresie parametrów technicznych dla objętego zamówieniem produktu. Zamawiający dopuszcza zaoferowanie wyrobów równoważnych.</w:t>
      </w:r>
    </w:p>
    <w:p w14:paraId="37EAEF02" w14:textId="77777777" w:rsidR="00AB1F0A" w:rsidRDefault="00AB1F0A" w:rsidP="004979F2">
      <w:pPr>
        <w:shd w:val="clear" w:color="auto" w:fill="FFFFFF"/>
        <w:spacing w:before="120" w:after="120"/>
        <w:ind w:right="43"/>
        <w:jc w:val="center"/>
        <w:rPr>
          <w:rFonts w:ascii="Calibri" w:eastAsia="Times New Roman" w:hAnsi="Calibri" w:cs="Arial"/>
          <w:b/>
          <w:color w:val="000000"/>
          <w:spacing w:val="-1"/>
          <w:sz w:val="24"/>
          <w:u w:val="single"/>
          <w:lang w:eastAsia="pl-PL"/>
        </w:rPr>
      </w:pPr>
    </w:p>
    <w:p w14:paraId="0D1165E1" w14:textId="77777777" w:rsidR="00AB1F0A" w:rsidRDefault="00AB1F0A" w:rsidP="004979F2">
      <w:pPr>
        <w:shd w:val="clear" w:color="auto" w:fill="FFFFFF"/>
        <w:spacing w:before="120" w:after="120"/>
        <w:ind w:right="43"/>
        <w:jc w:val="center"/>
        <w:rPr>
          <w:rFonts w:ascii="Calibri" w:eastAsia="Times New Roman" w:hAnsi="Calibri" w:cs="Arial"/>
          <w:b/>
          <w:color w:val="000000"/>
          <w:spacing w:val="-1"/>
          <w:sz w:val="24"/>
          <w:u w:val="single"/>
          <w:lang w:eastAsia="pl-PL"/>
        </w:rPr>
      </w:pPr>
    </w:p>
    <w:p w14:paraId="529A6C56" w14:textId="77777777" w:rsidR="00AB1F0A" w:rsidRDefault="00AB1F0A" w:rsidP="004979F2">
      <w:pPr>
        <w:shd w:val="clear" w:color="auto" w:fill="FFFFFF"/>
        <w:spacing w:before="120" w:after="120"/>
        <w:ind w:right="43"/>
        <w:jc w:val="center"/>
        <w:rPr>
          <w:rFonts w:ascii="Calibri" w:eastAsia="Times New Roman" w:hAnsi="Calibri" w:cs="Arial"/>
          <w:b/>
          <w:color w:val="000000"/>
          <w:spacing w:val="-1"/>
          <w:sz w:val="24"/>
          <w:u w:val="single"/>
          <w:lang w:eastAsia="pl-PL"/>
        </w:rPr>
      </w:pPr>
    </w:p>
    <w:p w14:paraId="21444319" w14:textId="453D5BE4" w:rsidR="00A81606" w:rsidRPr="00A038E1" w:rsidRDefault="00A81606" w:rsidP="004979F2">
      <w:pPr>
        <w:shd w:val="clear" w:color="auto" w:fill="FFFFFF"/>
        <w:spacing w:before="120" w:after="120"/>
        <w:ind w:right="43"/>
        <w:jc w:val="center"/>
        <w:rPr>
          <w:rFonts w:ascii="Calibri" w:eastAsia="Times New Roman" w:hAnsi="Calibri" w:cs="Arial"/>
          <w:b/>
          <w:color w:val="000000"/>
          <w:spacing w:val="-1"/>
          <w:sz w:val="24"/>
          <w:u w:val="single"/>
          <w:lang w:eastAsia="pl-PL"/>
        </w:rPr>
      </w:pPr>
      <w:r w:rsidRPr="00A038E1">
        <w:rPr>
          <w:rFonts w:ascii="Calibri" w:eastAsia="Times New Roman" w:hAnsi="Calibri" w:cs="Arial"/>
          <w:b/>
          <w:color w:val="000000"/>
          <w:spacing w:val="-1"/>
          <w:sz w:val="24"/>
          <w:u w:val="single"/>
          <w:lang w:eastAsia="pl-PL"/>
        </w:rPr>
        <w:t>PRZEWODY SN</w:t>
      </w:r>
    </w:p>
    <w:p w14:paraId="52CEDC5D" w14:textId="6FC6A6E7" w:rsidR="00A81606" w:rsidRPr="00417FC5" w:rsidRDefault="00AF02B6" w:rsidP="00AB1F0A">
      <w:pPr>
        <w:spacing w:before="120" w:after="120"/>
        <w:ind w:left="426"/>
        <w:jc w:val="both"/>
        <w:rPr>
          <w:rFonts w:eastAsia="Times New Roman" w:cstheme="minorHAnsi"/>
          <w:color w:val="000000"/>
          <w:sz w:val="20"/>
          <w:szCs w:val="20"/>
          <w:lang w:eastAsia="pl-PL"/>
        </w:rPr>
      </w:pPr>
      <w:bookmarkStart w:id="20" w:name="_Toc182790296"/>
      <w:bookmarkStart w:id="21" w:name="_Toc197144292"/>
      <w:r>
        <w:rPr>
          <w:rFonts w:eastAsia="Times New Roman" w:cstheme="minorHAnsi"/>
          <w:color w:val="000000"/>
          <w:sz w:val="20"/>
          <w:szCs w:val="20"/>
          <w:lang w:eastAsia="pl-PL"/>
        </w:rPr>
        <w:t>W</w:t>
      </w:r>
      <w:r w:rsidR="00A81606" w:rsidRPr="00417FC5">
        <w:rPr>
          <w:rFonts w:eastAsia="Times New Roman" w:cstheme="minorHAnsi"/>
          <w:color w:val="000000"/>
          <w:sz w:val="20"/>
          <w:szCs w:val="20"/>
          <w:lang w:eastAsia="pl-PL"/>
        </w:rPr>
        <w:t>ymagania techniczne przewodów elektroenergetycznych SN</w:t>
      </w:r>
      <w:r w:rsidR="00AB1F0A">
        <w:rPr>
          <w:rFonts w:eastAsia="Times New Roman" w:cstheme="minorHAnsi"/>
          <w:color w:val="000000"/>
          <w:sz w:val="20"/>
          <w:szCs w:val="20"/>
          <w:lang w:eastAsia="pl-PL"/>
        </w:rPr>
        <w:t xml:space="preserve"> wymaganych przez Zamawiającego</w:t>
      </w:r>
      <w:r w:rsidR="00AB1F0A">
        <w:rPr>
          <w:rFonts w:eastAsia="Times New Roman" w:cstheme="minorHAnsi"/>
          <w:color w:val="000000"/>
          <w:sz w:val="20"/>
          <w:szCs w:val="20"/>
          <w:lang w:eastAsia="pl-PL"/>
        </w:rPr>
        <w:br/>
      </w:r>
      <w:r w:rsidR="00A81606" w:rsidRPr="00417FC5">
        <w:rPr>
          <w:rFonts w:eastAsia="Times New Roman" w:cstheme="minorHAnsi"/>
          <w:color w:val="000000"/>
          <w:sz w:val="20"/>
          <w:szCs w:val="20"/>
          <w:lang w:eastAsia="pl-PL"/>
        </w:rPr>
        <w:t>w postępowaniu oraz sposób realizacji zamówienia.</w:t>
      </w:r>
    </w:p>
    <w:bookmarkEnd w:id="20"/>
    <w:bookmarkEnd w:id="21"/>
    <w:p w14:paraId="64E8C429" w14:textId="77777777" w:rsidR="005C2040" w:rsidRPr="00A038E1" w:rsidRDefault="005C2040" w:rsidP="00A038E1">
      <w:pPr>
        <w:pStyle w:val="Akapitzlist"/>
        <w:keepNext/>
        <w:numPr>
          <w:ilvl w:val="0"/>
          <w:numId w:val="17"/>
        </w:numPr>
        <w:spacing w:before="120" w:after="120" w:line="288" w:lineRule="auto"/>
        <w:ind w:left="426" w:hanging="426"/>
        <w:contextualSpacing w:val="0"/>
        <w:jc w:val="both"/>
        <w:outlineLvl w:val="0"/>
        <w:rPr>
          <w:rFonts w:eastAsia="Times New Roman" w:cstheme="minorHAnsi"/>
          <w:b/>
          <w:szCs w:val="20"/>
          <w:lang w:eastAsia="pl-PL"/>
        </w:rPr>
      </w:pPr>
      <w:r w:rsidRPr="00A038E1">
        <w:rPr>
          <w:rFonts w:eastAsia="Times New Roman" w:cstheme="minorHAnsi"/>
          <w:b/>
          <w:szCs w:val="20"/>
          <w:lang w:eastAsia="pl-PL"/>
        </w:rPr>
        <w:t>Normy i przepisy</w:t>
      </w:r>
    </w:p>
    <w:p w14:paraId="50BA33B5" w14:textId="77777777" w:rsidR="005C2040" w:rsidRPr="00417FC5" w:rsidRDefault="005C2040" w:rsidP="00F35124">
      <w:pPr>
        <w:tabs>
          <w:tab w:val="left" w:pos="851"/>
        </w:tabs>
        <w:spacing w:before="120" w:after="120"/>
        <w:ind w:left="851" w:hanging="425"/>
        <w:jc w:val="both"/>
        <w:rPr>
          <w:rFonts w:eastAsia="Times New Roman" w:cstheme="minorHAnsi"/>
          <w:sz w:val="20"/>
          <w:szCs w:val="20"/>
          <w:lang w:eastAsia="pl-PL"/>
        </w:rPr>
      </w:pPr>
      <w:r w:rsidRPr="00417FC5">
        <w:rPr>
          <w:rFonts w:eastAsia="Times New Roman" w:cstheme="minorHAnsi"/>
          <w:b/>
          <w:sz w:val="20"/>
          <w:szCs w:val="20"/>
          <w:lang w:eastAsia="pl-PL"/>
        </w:rPr>
        <w:t xml:space="preserve">PN-EN 50397-1:2007 </w:t>
      </w:r>
      <w:r w:rsidRPr="00417FC5">
        <w:rPr>
          <w:rFonts w:eastAsia="Times New Roman" w:cstheme="minorHAnsi"/>
          <w:sz w:val="20"/>
          <w:szCs w:val="20"/>
          <w:lang w:eastAsia="pl-PL"/>
        </w:rPr>
        <w:t xml:space="preserve">Przewody elektroenergetyczne w osłonie do linii napowietrznych oraz osprzęt do nich na napięcie znamionowe przemienne wyższe od 1 </w:t>
      </w:r>
      <w:proofErr w:type="spellStart"/>
      <w:r w:rsidRPr="00417FC5">
        <w:rPr>
          <w:rFonts w:eastAsia="Times New Roman" w:cstheme="minorHAnsi"/>
          <w:sz w:val="20"/>
          <w:szCs w:val="20"/>
          <w:lang w:eastAsia="pl-PL"/>
        </w:rPr>
        <w:t>kV</w:t>
      </w:r>
      <w:proofErr w:type="spellEnd"/>
      <w:r w:rsidRPr="00417FC5">
        <w:rPr>
          <w:rFonts w:eastAsia="Times New Roman" w:cstheme="minorHAnsi"/>
          <w:sz w:val="20"/>
          <w:szCs w:val="20"/>
          <w:lang w:eastAsia="pl-PL"/>
        </w:rPr>
        <w:t xml:space="preserve"> i nie przekraczające 36 </w:t>
      </w:r>
      <w:proofErr w:type="spellStart"/>
      <w:r w:rsidRPr="00417FC5">
        <w:rPr>
          <w:rFonts w:eastAsia="Times New Roman" w:cstheme="minorHAnsi"/>
          <w:sz w:val="20"/>
          <w:szCs w:val="20"/>
          <w:lang w:eastAsia="pl-PL"/>
        </w:rPr>
        <w:t>kV</w:t>
      </w:r>
      <w:proofErr w:type="spellEnd"/>
      <w:r w:rsidRPr="00417FC5">
        <w:rPr>
          <w:rFonts w:eastAsia="Times New Roman" w:cstheme="minorHAnsi"/>
          <w:sz w:val="20"/>
          <w:szCs w:val="20"/>
          <w:lang w:eastAsia="pl-PL"/>
        </w:rPr>
        <w:t xml:space="preserve"> -- Część 1: Przewody w osłonie.</w:t>
      </w:r>
    </w:p>
    <w:p w14:paraId="125E864A" w14:textId="77777777" w:rsidR="005C2040" w:rsidRPr="00417FC5" w:rsidRDefault="005C2040" w:rsidP="00F35124">
      <w:pPr>
        <w:tabs>
          <w:tab w:val="left" w:pos="851"/>
        </w:tabs>
        <w:spacing w:before="120" w:after="120"/>
        <w:ind w:left="851" w:hanging="425"/>
        <w:jc w:val="both"/>
        <w:rPr>
          <w:rFonts w:eastAsia="Times New Roman" w:cstheme="minorHAnsi"/>
          <w:sz w:val="20"/>
          <w:szCs w:val="20"/>
          <w:lang w:eastAsia="pl-PL"/>
        </w:rPr>
      </w:pPr>
      <w:r w:rsidRPr="00417FC5">
        <w:rPr>
          <w:rFonts w:eastAsia="Times New Roman" w:cstheme="minorHAnsi"/>
          <w:b/>
          <w:sz w:val="20"/>
          <w:szCs w:val="20"/>
          <w:lang w:eastAsia="pl-PL"/>
        </w:rPr>
        <w:t>PN-EN 50182:2002</w:t>
      </w:r>
      <w:r w:rsidRPr="00417FC5">
        <w:rPr>
          <w:rFonts w:eastAsia="Times New Roman" w:cstheme="minorHAnsi"/>
          <w:sz w:val="20"/>
          <w:szCs w:val="20"/>
          <w:lang w:eastAsia="pl-PL"/>
        </w:rPr>
        <w:t xml:space="preserve"> Przewody do linii napowietrznych -- Przewody z drutów okrągłych skręconych współosiowo.</w:t>
      </w:r>
    </w:p>
    <w:p w14:paraId="4F528F10" w14:textId="77777777" w:rsidR="005C2040" w:rsidRPr="00417FC5" w:rsidRDefault="005C2040" w:rsidP="00F35124">
      <w:pPr>
        <w:tabs>
          <w:tab w:val="left" w:pos="851"/>
        </w:tabs>
        <w:spacing w:before="120" w:after="120"/>
        <w:ind w:left="851" w:hanging="425"/>
        <w:jc w:val="both"/>
        <w:rPr>
          <w:rFonts w:eastAsia="Times New Roman" w:cstheme="minorHAnsi"/>
          <w:sz w:val="20"/>
          <w:szCs w:val="20"/>
          <w:lang w:eastAsia="pl-PL"/>
        </w:rPr>
      </w:pPr>
      <w:r w:rsidRPr="00417FC5">
        <w:rPr>
          <w:rFonts w:eastAsia="Times New Roman" w:cstheme="minorHAnsi"/>
          <w:b/>
          <w:sz w:val="20"/>
          <w:szCs w:val="20"/>
          <w:lang w:eastAsia="pl-PL"/>
        </w:rPr>
        <w:t xml:space="preserve">PN-IEC 1089:1994 </w:t>
      </w:r>
      <w:r w:rsidRPr="00417FC5">
        <w:rPr>
          <w:rFonts w:eastAsia="Times New Roman" w:cstheme="minorHAnsi"/>
          <w:sz w:val="20"/>
          <w:szCs w:val="20"/>
          <w:lang w:eastAsia="pl-PL"/>
        </w:rPr>
        <w:t>Przewody gołe okrągłe o skręcie regularnym do linii napowietrznych.</w:t>
      </w:r>
    </w:p>
    <w:p w14:paraId="2D472BE9" w14:textId="77777777" w:rsidR="005C2040" w:rsidRPr="00417FC5" w:rsidRDefault="005C2040" w:rsidP="00F35124">
      <w:pPr>
        <w:tabs>
          <w:tab w:val="left" w:pos="851"/>
        </w:tabs>
        <w:spacing w:before="120" w:after="120"/>
        <w:ind w:left="851" w:hanging="425"/>
        <w:jc w:val="both"/>
        <w:rPr>
          <w:rFonts w:eastAsia="Times New Roman" w:cstheme="minorHAnsi"/>
          <w:sz w:val="20"/>
          <w:szCs w:val="20"/>
          <w:lang w:eastAsia="pl-PL"/>
        </w:rPr>
      </w:pPr>
      <w:r w:rsidRPr="00417FC5">
        <w:rPr>
          <w:rFonts w:eastAsia="Times New Roman" w:cstheme="minorHAnsi"/>
          <w:b/>
          <w:sz w:val="20"/>
          <w:szCs w:val="20"/>
          <w:lang w:eastAsia="pl-PL"/>
        </w:rPr>
        <w:t xml:space="preserve">PN-EN 50326 </w:t>
      </w:r>
      <w:r w:rsidRPr="00417FC5">
        <w:rPr>
          <w:rFonts w:eastAsia="Times New Roman" w:cstheme="minorHAnsi"/>
          <w:sz w:val="20"/>
          <w:szCs w:val="20"/>
          <w:lang w:eastAsia="pl-PL"/>
        </w:rPr>
        <w:t>Przewody do linii napowietrznych – Właściwości smarów.</w:t>
      </w:r>
    </w:p>
    <w:p w14:paraId="01699ABD" w14:textId="77777777" w:rsidR="001F59E6" w:rsidRDefault="005C2040" w:rsidP="001F59E6">
      <w:pPr>
        <w:tabs>
          <w:tab w:val="left" w:pos="851"/>
        </w:tabs>
        <w:spacing w:before="120" w:after="120"/>
        <w:ind w:left="851" w:hanging="425"/>
        <w:jc w:val="both"/>
        <w:rPr>
          <w:rFonts w:eastAsia="Times New Roman" w:cstheme="minorHAnsi"/>
          <w:sz w:val="20"/>
          <w:szCs w:val="20"/>
          <w:lang w:eastAsia="pl-PL"/>
        </w:rPr>
      </w:pPr>
      <w:r w:rsidRPr="00417FC5">
        <w:rPr>
          <w:rFonts w:eastAsia="Times New Roman" w:cstheme="minorHAnsi"/>
          <w:b/>
          <w:sz w:val="20"/>
          <w:szCs w:val="20"/>
          <w:lang w:eastAsia="pl-PL"/>
        </w:rPr>
        <w:t xml:space="preserve">PN-E-79100:2001 </w:t>
      </w:r>
      <w:r w:rsidRPr="00417FC5">
        <w:rPr>
          <w:rFonts w:eastAsia="Times New Roman" w:cstheme="minorHAnsi"/>
          <w:sz w:val="20"/>
          <w:szCs w:val="20"/>
          <w:lang w:eastAsia="pl-PL"/>
        </w:rPr>
        <w:t>Przewody elektryczne. Pakowanie, przechowywanie i transport.</w:t>
      </w:r>
    </w:p>
    <w:p w14:paraId="3BF862D6" w14:textId="1F6B46BF" w:rsidR="005C2040" w:rsidRDefault="005C2040" w:rsidP="001F59E6">
      <w:pPr>
        <w:tabs>
          <w:tab w:val="left" w:pos="426"/>
        </w:tabs>
        <w:spacing w:before="120" w:after="120"/>
        <w:ind w:left="426"/>
        <w:jc w:val="both"/>
        <w:rPr>
          <w:rFonts w:eastAsia="Times New Roman" w:cstheme="minorHAnsi"/>
          <w:sz w:val="20"/>
          <w:szCs w:val="20"/>
          <w:lang w:eastAsia="pl-PL"/>
        </w:rPr>
      </w:pPr>
      <w:r w:rsidRPr="00417FC5">
        <w:rPr>
          <w:rFonts w:eastAsia="Times New Roman" w:cstheme="minorHAnsi"/>
          <w:sz w:val="20"/>
          <w:szCs w:val="20"/>
          <w:lang w:eastAsia="pl-PL"/>
        </w:rPr>
        <w:t>W przypadku, gdy wymagania podane w niniejszej dokumentac</w:t>
      </w:r>
      <w:r w:rsidR="001F59E6">
        <w:rPr>
          <w:rFonts w:eastAsia="Times New Roman" w:cstheme="minorHAnsi"/>
          <w:sz w:val="20"/>
          <w:szCs w:val="20"/>
          <w:lang w:eastAsia="pl-PL"/>
        </w:rPr>
        <w:t xml:space="preserve">ji są inne od wymagań zawartych </w:t>
      </w:r>
      <w:r w:rsidRPr="00417FC5">
        <w:rPr>
          <w:rFonts w:eastAsia="Times New Roman" w:cstheme="minorHAnsi"/>
          <w:sz w:val="20"/>
          <w:szCs w:val="20"/>
          <w:lang w:eastAsia="pl-PL"/>
        </w:rPr>
        <w:t>w</w:t>
      </w:r>
      <w:r w:rsidR="00245D9B">
        <w:rPr>
          <w:rFonts w:eastAsia="Times New Roman" w:cstheme="minorHAnsi"/>
          <w:sz w:val="20"/>
          <w:szCs w:val="20"/>
          <w:lang w:eastAsia="pl-PL"/>
        </w:rPr>
        <w:t> </w:t>
      </w:r>
      <w:r w:rsidRPr="00417FC5">
        <w:rPr>
          <w:rFonts w:eastAsia="Times New Roman" w:cstheme="minorHAnsi"/>
          <w:sz w:val="20"/>
          <w:szCs w:val="20"/>
          <w:lang w:eastAsia="pl-PL"/>
        </w:rPr>
        <w:t>powyższych normach to należy wówczas stosować się do wymagań zawartych w niniejszej dokumentacji.</w:t>
      </w:r>
    </w:p>
    <w:p w14:paraId="7185C4E8" w14:textId="10B692DF" w:rsidR="001F59E6" w:rsidRPr="00417FC5" w:rsidRDefault="001F59E6" w:rsidP="001F59E6">
      <w:pPr>
        <w:tabs>
          <w:tab w:val="left" w:pos="426"/>
        </w:tabs>
        <w:spacing w:before="120" w:after="120"/>
        <w:ind w:left="426"/>
        <w:jc w:val="both"/>
        <w:rPr>
          <w:rFonts w:eastAsia="Times New Roman" w:cstheme="minorHAnsi"/>
          <w:sz w:val="20"/>
          <w:szCs w:val="20"/>
          <w:lang w:eastAsia="pl-PL"/>
        </w:rPr>
      </w:pPr>
      <w:r>
        <w:rPr>
          <w:sz w:val="20"/>
          <w:szCs w:val="20"/>
        </w:rPr>
        <w:t>Ilekroć Zamawiający opisuje przedmiot zamówienia przez odniesienie do norm, należy rozumieć, że zgodnie z art. 101 ust. 4 Ustawy PZP, dopuszcza również rozwiązania równoważne opisywanym, a każdemu takiemu odniesieniu towarzyszą wyrazy „lub równoważne”.</w:t>
      </w:r>
    </w:p>
    <w:p w14:paraId="42F47E9D" w14:textId="77777777" w:rsidR="005C2040" w:rsidRPr="00A038E1" w:rsidRDefault="005C2040" w:rsidP="00A038E1">
      <w:pPr>
        <w:keepNext/>
        <w:numPr>
          <w:ilvl w:val="0"/>
          <w:numId w:val="17"/>
        </w:numPr>
        <w:tabs>
          <w:tab w:val="num" w:pos="1142"/>
        </w:tabs>
        <w:spacing w:before="120" w:after="120" w:line="288" w:lineRule="auto"/>
        <w:ind w:left="426" w:hanging="426"/>
        <w:jc w:val="both"/>
        <w:outlineLvl w:val="0"/>
        <w:rPr>
          <w:rFonts w:eastAsia="Times New Roman" w:cstheme="minorHAnsi"/>
          <w:b/>
          <w:sz w:val="24"/>
          <w:szCs w:val="20"/>
          <w:lang w:eastAsia="pl-PL"/>
        </w:rPr>
      </w:pPr>
      <w:bookmarkStart w:id="22" w:name="_Toc338236362"/>
      <w:r w:rsidRPr="00A038E1">
        <w:rPr>
          <w:rFonts w:eastAsia="Times New Roman" w:cstheme="minorHAnsi"/>
          <w:b/>
          <w:sz w:val="24"/>
          <w:szCs w:val="20"/>
          <w:lang w:eastAsia="pl-PL"/>
        </w:rPr>
        <w:t>Definicje szczegółowe</w:t>
      </w:r>
      <w:bookmarkEnd w:id="22"/>
    </w:p>
    <w:p w14:paraId="38AA22D4" w14:textId="77777777" w:rsidR="005C2040" w:rsidRPr="00417FC5" w:rsidRDefault="005C2040" w:rsidP="00F35124">
      <w:pPr>
        <w:numPr>
          <w:ilvl w:val="0"/>
          <w:numId w:val="14"/>
        </w:numPr>
        <w:tabs>
          <w:tab w:val="left" w:pos="851"/>
        </w:tabs>
        <w:spacing w:before="120" w:after="120" w:line="288" w:lineRule="auto"/>
        <w:ind w:left="851" w:hanging="425"/>
        <w:jc w:val="both"/>
        <w:rPr>
          <w:rFonts w:eastAsia="Times New Roman" w:cstheme="minorHAnsi"/>
          <w:sz w:val="20"/>
          <w:szCs w:val="20"/>
          <w:lang w:eastAsia="pl-PL"/>
        </w:rPr>
      </w:pPr>
      <w:r w:rsidRPr="00417FC5">
        <w:rPr>
          <w:rFonts w:eastAsia="Times New Roman" w:cstheme="minorHAnsi"/>
          <w:b/>
          <w:bCs/>
          <w:sz w:val="20"/>
          <w:szCs w:val="20"/>
          <w:lang w:eastAsia="pl-PL"/>
        </w:rPr>
        <w:t xml:space="preserve">System PAS: </w:t>
      </w:r>
      <w:r w:rsidRPr="00417FC5">
        <w:rPr>
          <w:rFonts w:eastAsia="Times New Roman" w:cstheme="minorHAnsi"/>
          <w:bCs/>
          <w:sz w:val="20"/>
          <w:szCs w:val="20"/>
          <w:lang w:eastAsia="pl-PL"/>
        </w:rPr>
        <w:t>L</w:t>
      </w:r>
      <w:r w:rsidRPr="00417FC5">
        <w:rPr>
          <w:rFonts w:eastAsia="Times New Roman" w:cstheme="minorHAnsi"/>
          <w:sz w:val="20"/>
          <w:szCs w:val="20"/>
          <w:lang w:eastAsia="pl-PL"/>
        </w:rPr>
        <w:t>inia napowietrzna SN wykonana w oparciu o przewody samonośne w osłonie izolacyjnej.</w:t>
      </w:r>
    </w:p>
    <w:p w14:paraId="7206F807" w14:textId="77777777" w:rsidR="005C2040" w:rsidRPr="00417FC5" w:rsidRDefault="005C2040" w:rsidP="00F35124">
      <w:pPr>
        <w:numPr>
          <w:ilvl w:val="0"/>
          <w:numId w:val="14"/>
        </w:numPr>
        <w:tabs>
          <w:tab w:val="left" w:pos="851"/>
        </w:tabs>
        <w:spacing w:before="120" w:after="120" w:line="288" w:lineRule="auto"/>
        <w:ind w:left="851" w:hanging="425"/>
        <w:jc w:val="both"/>
        <w:rPr>
          <w:rFonts w:eastAsia="Times New Roman" w:cstheme="minorHAnsi"/>
          <w:sz w:val="20"/>
          <w:szCs w:val="20"/>
          <w:lang w:eastAsia="pl-PL"/>
        </w:rPr>
      </w:pPr>
      <w:r w:rsidRPr="00417FC5">
        <w:rPr>
          <w:rFonts w:eastAsia="Times New Roman" w:cstheme="minorHAnsi"/>
          <w:b/>
          <w:bCs/>
          <w:sz w:val="20"/>
          <w:szCs w:val="20"/>
          <w:lang w:eastAsia="pl-PL"/>
        </w:rPr>
        <w:t xml:space="preserve">SAXKA: </w:t>
      </w:r>
      <w:r w:rsidRPr="00417FC5">
        <w:rPr>
          <w:rFonts w:eastAsia="Times New Roman" w:cstheme="minorHAnsi"/>
          <w:bCs/>
          <w:sz w:val="20"/>
          <w:szCs w:val="20"/>
          <w:lang w:eastAsia="pl-PL"/>
        </w:rPr>
        <w:t>Technologia w budowie linii napowietrznych w oparciu o kabel w pełnej izolacji z linką nośną.</w:t>
      </w:r>
    </w:p>
    <w:p w14:paraId="10661CA8" w14:textId="77777777" w:rsidR="005C2040" w:rsidRPr="00417FC5" w:rsidRDefault="005C2040" w:rsidP="00F35124">
      <w:pPr>
        <w:numPr>
          <w:ilvl w:val="0"/>
          <w:numId w:val="14"/>
        </w:numPr>
        <w:tabs>
          <w:tab w:val="left" w:pos="851"/>
        </w:tabs>
        <w:spacing w:before="120" w:after="120" w:line="288" w:lineRule="auto"/>
        <w:ind w:left="851" w:hanging="425"/>
        <w:jc w:val="both"/>
        <w:rPr>
          <w:rFonts w:eastAsia="Times New Roman" w:cstheme="minorHAnsi"/>
          <w:sz w:val="20"/>
          <w:szCs w:val="20"/>
          <w:lang w:eastAsia="pl-PL"/>
        </w:rPr>
      </w:pPr>
      <w:r w:rsidRPr="00417FC5">
        <w:rPr>
          <w:rFonts w:eastAsia="Times New Roman" w:cstheme="minorHAnsi"/>
          <w:b/>
          <w:sz w:val="20"/>
          <w:szCs w:val="20"/>
          <w:lang w:eastAsia="pl-PL"/>
        </w:rPr>
        <w:t>Temperatura graniczna dopuszczalna długotrwale:</w:t>
      </w:r>
      <w:r w:rsidRPr="00417FC5">
        <w:rPr>
          <w:rFonts w:eastAsia="Times New Roman" w:cstheme="minorHAnsi"/>
          <w:sz w:val="20"/>
          <w:szCs w:val="20"/>
          <w:lang w:eastAsia="pl-PL"/>
        </w:rPr>
        <w:t xml:space="preserve"> najwyższa temperatura, do jakiej mogą nagrzewać się przewody przez czas nieograniczony, zachowując trwałość (izolacji i ew. powłoki).</w:t>
      </w:r>
    </w:p>
    <w:p w14:paraId="3866131A" w14:textId="77777777" w:rsidR="005C2040" w:rsidRDefault="005C2040" w:rsidP="00F35124">
      <w:pPr>
        <w:numPr>
          <w:ilvl w:val="0"/>
          <w:numId w:val="14"/>
        </w:numPr>
        <w:tabs>
          <w:tab w:val="left" w:pos="851"/>
        </w:tabs>
        <w:spacing w:before="120" w:after="120" w:line="288" w:lineRule="auto"/>
        <w:ind w:left="851" w:hanging="425"/>
        <w:jc w:val="both"/>
        <w:rPr>
          <w:rFonts w:eastAsia="Times New Roman" w:cstheme="minorHAnsi"/>
          <w:sz w:val="20"/>
          <w:szCs w:val="20"/>
          <w:lang w:eastAsia="pl-PL"/>
        </w:rPr>
      </w:pPr>
      <w:r w:rsidRPr="00417FC5">
        <w:rPr>
          <w:rFonts w:eastAsia="Times New Roman" w:cstheme="minorHAnsi"/>
          <w:b/>
          <w:bCs/>
          <w:sz w:val="20"/>
          <w:szCs w:val="20"/>
          <w:lang w:eastAsia="pl-PL"/>
        </w:rPr>
        <w:t>Obciążalność prądowa długotrwała:</w:t>
      </w:r>
      <w:r w:rsidRPr="00417FC5">
        <w:rPr>
          <w:rFonts w:eastAsia="Times New Roman" w:cstheme="minorHAnsi"/>
          <w:sz w:val="20"/>
          <w:szCs w:val="20"/>
          <w:lang w:eastAsia="pl-PL"/>
        </w:rPr>
        <w:t xml:space="preserve"> maksymalna wartość prądu, który może płynąć długotrwale w</w:t>
      </w:r>
      <w:r w:rsidR="00245D9B">
        <w:rPr>
          <w:rFonts w:eastAsia="Times New Roman" w:cstheme="minorHAnsi"/>
          <w:sz w:val="20"/>
          <w:szCs w:val="20"/>
          <w:lang w:eastAsia="pl-PL"/>
        </w:rPr>
        <w:t> </w:t>
      </w:r>
      <w:r w:rsidRPr="00417FC5">
        <w:rPr>
          <w:rFonts w:eastAsia="Times New Roman" w:cstheme="minorHAnsi"/>
          <w:sz w:val="20"/>
          <w:szCs w:val="20"/>
          <w:lang w:eastAsia="pl-PL"/>
        </w:rPr>
        <w:t>określonych warunkach bez przekroczenia dopuszczalnej temperatury przewodu.</w:t>
      </w:r>
    </w:p>
    <w:p w14:paraId="1B1788C6" w14:textId="77777777" w:rsidR="00811C2C" w:rsidRDefault="00811C2C" w:rsidP="00811C2C">
      <w:pPr>
        <w:tabs>
          <w:tab w:val="left" w:pos="851"/>
        </w:tabs>
        <w:spacing w:before="120" w:after="120" w:line="288" w:lineRule="auto"/>
        <w:jc w:val="both"/>
        <w:rPr>
          <w:rFonts w:eastAsia="Times New Roman" w:cstheme="minorHAnsi"/>
          <w:sz w:val="20"/>
          <w:szCs w:val="20"/>
          <w:lang w:eastAsia="pl-PL"/>
        </w:rPr>
      </w:pPr>
    </w:p>
    <w:p w14:paraId="3CCAC32F" w14:textId="77777777" w:rsidR="00811C2C" w:rsidRDefault="00811C2C" w:rsidP="00811C2C">
      <w:pPr>
        <w:tabs>
          <w:tab w:val="left" w:pos="851"/>
        </w:tabs>
        <w:spacing w:before="120" w:after="120" w:line="288" w:lineRule="auto"/>
        <w:jc w:val="both"/>
        <w:rPr>
          <w:rFonts w:eastAsia="Times New Roman" w:cstheme="minorHAnsi"/>
          <w:sz w:val="20"/>
          <w:szCs w:val="20"/>
          <w:lang w:eastAsia="pl-PL"/>
        </w:rPr>
      </w:pPr>
    </w:p>
    <w:p w14:paraId="43FE90F8" w14:textId="77777777" w:rsidR="00811C2C" w:rsidRDefault="00811C2C" w:rsidP="00811C2C">
      <w:pPr>
        <w:tabs>
          <w:tab w:val="left" w:pos="851"/>
        </w:tabs>
        <w:spacing w:before="120" w:after="120" w:line="288" w:lineRule="auto"/>
        <w:jc w:val="both"/>
        <w:rPr>
          <w:rFonts w:eastAsia="Times New Roman" w:cstheme="minorHAnsi"/>
          <w:sz w:val="20"/>
          <w:szCs w:val="20"/>
          <w:lang w:eastAsia="pl-PL"/>
        </w:rPr>
      </w:pPr>
    </w:p>
    <w:p w14:paraId="7CC9CDF2" w14:textId="77777777" w:rsidR="00811C2C" w:rsidRPr="0050068F" w:rsidRDefault="00811C2C" w:rsidP="00811C2C">
      <w:pPr>
        <w:tabs>
          <w:tab w:val="left" w:pos="851"/>
        </w:tabs>
        <w:spacing w:before="120" w:after="120" w:line="288" w:lineRule="auto"/>
        <w:jc w:val="both"/>
        <w:rPr>
          <w:rFonts w:eastAsia="Times New Roman" w:cstheme="minorHAnsi"/>
          <w:sz w:val="20"/>
          <w:szCs w:val="20"/>
          <w:lang w:eastAsia="pl-PL"/>
        </w:rPr>
      </w:pPr>
    </w:p>
    <w:p w14:paraId="3EF79D85" w14:textId="77777777" w:rsidR="005C2040" w:rsidRPr="00A038E1" w:rsidRDefault="005C2040" w:rsidP="00A038E1">
      <w:pPr>
        <w:keepNext/>
        <w:numPr>
          <w:ilvl w:val="0"/>
          <w:numId w:val="17"/>
        </w:numPr>
        <w:tabs>
          <w:tab w:val="num" w:pos="1142"/>
        </w:tabs>
        <w:spacing w:before="120" w:after="120" w:line="288" w:lineRule="auto"/>
        <w:ind w:left="426" w:hanging="426"/>
        <w:jc w:val="both"/>
        <w:outlineLvl w:val="0"/>
        <w:rPr>
          <w:rFonts w:eastAsia="Times New Roman" w:cstheme="minorHAnsi"/>
          <w:b/>
          <w:sz w:val="24"/>
          <w:szCs w:val="20"/>
          <w:lang w:eastAsia="pl-PL"/>
        </w:rPr>
      </w:pPr>
      <w:bookmarkStart w:id="23" w:name="_Toc338236363"/>
      <w:r w:rsidRPr="00A038E1">
        <w:rPr>
          <w:rFonts w:eastAsia="Times New Roman" w:cstheme="minorHAnsi"/>
          <w:b/>
          <w:sz w:val="24"/>
          <w:szCs w:val="20"/>
          <w:lang w:eastAsia="pl-PL"/>
        </w:rPr>
        <w:lastRenderedPageBreak/>
        <w:t>Wymagania</w:t>
      </w:r>
      <w:bookmarkEnd w:id="23"/>
      <w:r w:rsidRPr="00A038E1">
        <w:rPr>
          <w:rFonts w:eastAsia="Times New Roman" w:cstheme="minorHAnsi"/>
          <w:b/>
          <w:sz w:val="24"/>
          <w:szCs w:val="20"/>
          <w:lang w:eastAsia="pl-PL"/>
        </w:rPr>
        <w:t xml:space="preserve">  </w:t>
      </w:r>
    </w:p>
    <w:p w14:paraId="33529BFC" w14:textId="3AF12FCE" w:rsidR="005C2040" w:rsidRPr="00AB1F0A" w:rsidRDefault="005C2040" w:rsidP="00F35124">
      <w:pPr>
        <w:keepNext/>
        <w:numPr>
          <w:ilvl w:val="1"/>
          <w:numId w:val="17"/>
        </w:numPr>
        <w:tabs>
          <w:tab w:val="num" w:pos="1220"/>
        </w:tabs>
        <w:spacing w:before="120" w:after="120" w:line="288" w:lineRule="auto"/>
        <w:jc w:val="both"/>
        <w:outlineLvl w:val="1"/>
        <w:rPr>
          <w:rFonts w:eastAsia="Times New Roman" w:cstheme="minorHAnsi"/>
          <w:b/>
          <w:bCs/>
          <w:sz w:val="20"/>
          <w:szCs w:val="20"/>
          <w:lang w:eastAsia="pl-PL"/>
        </w:rPr>
      </w:pPr>
      <w:bookmarkStart w:id="24" w:name="_Toc338236364"/>
      <w:r w:rsidRPr="00417FC5">
        <w:rPr>
          <w:rFonts w:eastAsia="Times New Roman" w:cstheme="minorHAnsi"/>
          <w:b/>
          <w:bCs/>
          <w:sz w:val="20"/>
          <w:szCs w:val="20"/>
          <w:lang w:eastAsia="pl-PL"/>
        </w:rPr>
        <w:t>Opis budowy przewodów</w:t>
      </w:r>
      <w:bookmarkEnd w:id="24"/>
      <w:r w:rsidRPr="00417FC5">
        <w:rPr>
          <w:rFonts w:eastAsia="Times New Roman" w:cstheme="minorHAnsi"/>
          <w:b/>
          <w:bCs/>
          <w:sz w:val="20"/>
          <w:szCs w:val="20"/>
          <w:lang w:eastAsia="pl-PL"/>
        </w:rPr>
        <w:t>:</w:t>
      </w:r>
    </w:p>
    <w:tbl>
      <w:tblPr>
        <w:tblW w:w="9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1613"/>
        <w:gridCol w:w="3372"/>
        <w:gridCol w:w="2693"/>
        <w:gridCol w:w="1336"/>
      </w:tblGrid>
      <w:tr w:rsidR="005C2040" w:rsidRPr="00417FC5" w14:paraId="3E77C64B" w14:textId="77777777" w:rsidTr="00DA5188">
        <w:trPr>
          <w:cantSplit/>
          <w:trHeight w:val="678"/>
        </w:trPr>
        <w:tc>
          <w:tcPr>
            <w:tcW w:w="510" w:type="dxa"/>
            <w:shd w:val="clear" w:color="auto" w:fill="C8CAE7" w:themeFill="text2" w:themeFillTint="33"/>
            <w:vAlign w:val="center"/>
          </w:tcPr>
          <w:p w14:paraId="0336DB4E" w14:textId="77777777" w:rsidR="005C2040" w:rsidRPr="00417FC5" w:rsidRDefault="005C2040" w:rsidP="00F35124">
            <w:pPr>
              <w:spacing w:before="120" w:after="120"/>
              <w:jc w:val="center"/>
              <w:rPr>
                <w:rFonts w:ascii="Calibri" w:eastAsia="Times New Roman" w:hAnsi="Calibri" w:cs="Arial"/>
                <w:b/>
                <w:sz w:val="16"/>
                <w:szCs w:val="16"/>
                <w:lang w:eastAsia="pl-PL"/>
              </w:rPr>
            </w:pPr>
            <w:r w:rsidRPr="00417FC5">
              <w:rPr>
                <w:rFonts w:ascii="Calibri" w:eastAsia="Times New Roman" w:hAnsi="Calibri" w:cs="Arial"/>
                <w:b/>
                <w:sz w:val="16"/>
                <w:szCs w:val="16"/>
                <w:lang w:eastAsia="pl-PL"/>
              </w:rPr>
              <w:t>Lp.</w:t>
            </w:r>
          </w:p>
        </w:tc>
        <w:tc>
          <w:tcPr>
            <w:tcW w:w="1613" w:type="dxa"/>
            <w:shd w:val="clear" w:color="auto" w:fill="C8CAE7" w:themeFill="text2" w:themeFillTint="33"/>
            <w:vAlign w:val="center"/>
          </w:tcPr>
          <w:p w14:paraId="6A88011F" w14:textId="77777777" w:rsidR="005C2040" w:rsidRPr="00417FC5" w:rsidRDefault="005C2040" w:rsidP="00F35124">
            <w:pPr>
              <w:spacing w:before="120" w:after="120"/>
              <w:jc w:val="center"/>
              <w:rPr>
                <w:rFonts w:ascii="Calibri" w:eastAsia="Times New Roman" w:hAnsi="Calibri" w:cs="Arial"/>
                <w:b/>
                <w:sz w:val="16"/>
                <w:szCs w:val="16"/>
                <w:lang w:eastAsia="pl-PL"/>
              </w:rPr>
            </w:pPr>
            <w:r w:rsidRPr="00417FC5">
              <w:rPr>
                <w:rFonts w:ascii="Calibri" w:eastAsia="Times New Roman" w:hAnsi="Calibri" w:cs="Arial"/>
                <w:b/>
                <w:sz w:val="16"/>
                <w:szCs w:val="16"/>
                <w:lang w:eastAsia="pl-PL"/>
              </w:rPr>
              <w:t>Typ przewodu</w:t>
            </w:r>
          </w:p>
        </w:tc>
        <w:tc>
          <w:tcPr>
            <w:tcW w:w="3372" w:type="dxa"/>
            <w:shd w:val="clear" w:color="auto" w:fill="C8CAE7" w:themeFill="text2" w:themeFillTint="33"/>
            <w:vAlign w:val="center"/>
          </w:tcPr>
          <w:p w14:paraId="7E9FEE88" w14:textId="77777777" w:rsidR="005C2040" w:rsidRPr="00417FC5" w:rsidRDefault="005C2040" w:rsidP="00F35124">
            <w:pPr>
              <w:spacing w:before="120" w:after="120"/>
              <w:jc w:val="center"/>
              <w:rPr>
                <w:rFonts w:ascii="Calibri" w:eastAsia="Times New Roman" w:hAnsi="Calibri" w:cs="Arial"/>
                <w:b/>
                <w:sz w:val="16"/>
                <w:szCs w:val="16"/>
                <w:lang w:eastAsia="pl-PL"/>
              </w:rPr>
            </w:pPr>
            <w:r w:rsidRPr="00417FC5">
              <w:rPr>
                <w:rFonts w:ascii="Calibri" w:eastAsia="Times New Roman" w:hAnsi="Calibri" w:cs="Arial"/>
                <w:b/>
                <w:sz w:val="16"/>
                <w:szCs w:val="16"/>
                <w:lang w:eastAsia="pl-PL"/>
              </w:rPr>
              <w:t>Wyszczególnienie</w:t>
            </w:r>
          </w:p>
        </w:tc>
        <w:tc>
          <w:tcPr>
            <w:tcW w:w="2693" w:type="dxa"/>
            <w:shd w:val="clear" w:color="auto" w:fill="C8CAE7" w:themeFill="text2" w:themeFillTint="33"/>
            <w:vAlign w:val="center"/>
          </w:tcPr>
          <w:p w14:paraId="588EDA4E" w14:textId="77777777" w:rsidR="005C2040" w:rsidRPr="00417FC5" w:rsidRDefault="005C2040" w:rsidP="00F35124">
            <w:pPr>
              <w:spacing w:before="120" w:after="120"/>
              <w:jc w:val="center"/>
              <w:rPr>
                <w:rFonts w:ascii="Calibri" w:eastAsia="Times New Roman" w:hAnsi="Calibri" w:cs="Arial"/>
                <w:b/>
                <w:sz w:val="16"/>
                <w:szCs w:val="16"/>
                <w:lang w:eastAsia="pl-PL"/>
              </w:rPr>
            </w:pPr>
            <w:r w:rsidRPr="00417FC5">
              <w:rPr>
                <w:rFonts w:ascii="Calibri" w:eastAsia="Times New Roman" w:hAnsi="Calibri" w:cs="Arial"/>
                <w:b/>
                <w:sz w:val="16"/>
                <w:szCs w:val="16"/>
                <w:lang w:eastAsia="pl-PL"/>
              </w:rPr>
              <w:t>Wymagania</w:t>
            </w:r>
          </w:p>
        </w:tc>
        <w:tc>
          <w:tcPr>
            <w:tcW w:w="1336" w:type="dxa"/>
            <w:shd w:val="clear" w:color="auto" w:fill="C8CAE7" w:themeFill="text2" w:themeFillTint="33"/>
            <w:vAlign w:val="center"/>
          </w:tcPr>
          <w:p w14:paraId="7B59C8C2" w14:textId="77777777" w:rsidR="005C2040" w:rsidRPr="00417FC5" w:rsidRDefault="005C2040" w:rsidP="00F35124">
            <w:pPr>
              <w:spacing w:before="120" w:after="120"/>
              <w:jc w:val="center"/>
              <w:rPr>
                <w:rFonts w:ascii="Calibri" w:eastAsia="Times New Roman" w:hAnsi="Calibri" w:cs="Arial"/>
                <w:b/>
                <w:sz w:val="16"/>
                <w:szCs w:val="16"/>
                <w:lang w:eastAsia="pl-PL"/>
              </w:rPr>
            </w:pPr>
            <w:r w:rsidRPr="00417FC5">
              <w:rPr>
                <w:rFonts w:ascii="Calibri" w:eastAsia="Times New Roman" w:hAnsi="Calibri" w:cs="Arial"/>
                <w:b/>
                <w:sz w:val="16"/>
                <w:szCs w:val="16"/>
                <w:lang w:eastAsia="pl-PL"/>
              </w:rPr>
              <w:t>Zgodność wykonania z normą</w:t>
            </w:r>
          </w:p>
        </w:tc>
      </w:tr>
      <w:tr w:rsidR="005C2040" w:rsidRPr="00417FC5" w14:paraId="0A056313" w14:textId="77777777" w:rsidTr="005C2040">
        <w:trPr>
          <w:cantSplit/>
          <w:trHeight w:val="297"/>
        </w:trPr>
        <w:tc>
          <w:tcPr>
            <w:tcW w:w="510" w:type="dxa"/>
            <w:vMerge w:val="restart"/>
            <w:vAlign w:val="center"/>
          </w:tcPr>
          <w:p w14:paraId="13FF02FD" w14:textId="77777777" w:rsidR="005C2040" w:rsidRPr="00417FC5" w:rsidRDefault="005C2040" w:rsidP="00F35124">
            <w:pPr>
              <w:spacing w:before="120" w:after="120"/>
              <w:ind w:left="180" w:hanging="180"/>
              <w:jc w:val="center"/>
              <w:rPr>
                <w:rFonts w:ascii="Calibri" w:eastAsia="Times New Roman" w:hAnsi="Calibri" w:cs="Arial"/>
                <w:sz w:val="16"/>
                <w:szCs w:val="16"/>
                <w:lang w:eastAsia="pl-PL"/>
              </w:rPr>
            </w:pPr>
            <w:r w:rsidRPr="00417FC5">
              <w:rPr>
                <w:rFonts w:ascii="Calibri" w:eastAsia="Times New Roman" w:hAnsi="Calibri" w:cs="Arial"/>
                <w:sz w:val="16"/>
                <w:szCs w:val="16"/>
                <w:lang w:eastAsia="pl-PL"/>
              </w:rPr>
              <w:t>1</w:t>
            </w:r>
          </w:p>
        </w:tc>
        <w:tc>
          <w:tcPr>
            <w:tcW w:w="1613" w:type="dxa"/>
            <w:vMerge w:val="restart"/>
            <w:vAlign w:val="center"/>
          </w:tcPr>
          <w:p w14:paraId="39227249" w14:textId="77777777" w:rsidR="005C2040" w:rsidRPr="00417FC5" w:rsidRDefault="005C2040" w:rsidP="00F35124">
            <w:pPr>
              <w:spacing w:before="120" w:after="120"/>
              <w:jc w:val="center"/>
              <w:rPr>
                <w:rFonts w:ascii="Calibri" w:eastAsia="Times New Roman" w:hAnsi="Calibri" w:cs="Arial"/>
                <w:b/>
                <w:sz w:val="16"/>
                <w:szCs w:val="16"/>
                <w:lang w:eastAsia="pl-PL"/>
              </w:rPr>
            </w:pPr>
            <w:proofErr w:type="spellStart"/>
            <w:r w:rsidRPr="00417FC5">
              <w:rPr>
                <w:rFonts w:ascii="Calibri" w:eastAsia="Times New Roman" w:hAnsi="Calibri" w:cs="Arial"/>
                <w:b/>
                <w:sz w:val="16"/>
                <w:szCs w:val="16"/>
                <w:lang w:eastAsia="pl-PL"/>
              </w:rPr>
              <w:t>AAsXSn</w:t>
            </w:r>
            <w:proofErr w:type="spellEnd"/>
            <w:r w:rsidRPr="00417FC5">
              <w:rPr>
                <w:rFonts w:ascii="Calibri" w:eastAsia="Times New Roman" w:hAnsi="Calibri" w:cs="Arial"/>
                <w:b/>
                <w:sz w:val="16"/>
                <w:szCs w:val="16"/>
                <w:lang w:eastAsia="pl-PL"/>
              </w:rPr>
              <w:t xml:space="preserve"> / SAX-W</w:t>
            </w:r>
          </w:p>
          <w:p w14:paraId="79873435" w14:textId="77777777" w:rsidR="005C2040" w:rsidRPr="00417FC5" w:rsidRDefault="005C2040" w:rsidP="00F35124">
            <w:pPr>
              <w:spacing w:before="120" w:after="120"/>
              <w:jc w:val="center"/>
              <w:rPr>
                <w:rFonts w:ascii="Calibri" w:eastAsia="Times New Roman" w:hAnsi="Calibri" w:cs="Arial"/>
                <w:sz w:val="16"/>
                <w:szCs w:val="16"/>
                <w:lang w:eastAsia="pl-PL"/>
              </w:rPr>
            </w:pPr>
            <w:r w:rsidRPr="00417FC5">
              <w:rPr>
                <w:rFonts w:ascii="Calibri" w:eastAsia="Times New Roman" w:hAnsi="Calibri" w:cs="Arial"/>
                <w:sz w:val="16"/>
                <w:szCs w:val="16"/>
                <w:lang w:eastAsia="pl-PL"/>
              </w:rPr>
              <w:t>(przewód napowietrzny SN w osłonie izolacyjnej)</w:t>
            </w:r>
          </w:p>
        </w:tc>
        <w:tc>
          <w:tcPr>
            <w:tcW w:w="3372" w:type="dxa"/>
            <w:vAlign w:val="center"/>
          </w:tcPr>
          <w:p w14:paraId="52EABF5A" w14:textId="77777777" w:rsidR="005C2040" w:rsidRPr="00417FC5" w:rsidRDefault="005C2040" w:rsidP="00F35124">
            <w:pPr>
              <w:spacing w:before="120" w:after="120"/>
              <w:jc w:val="center"/>
              <w:rPr>
                <w:rFonts w:ascii="Calibri" w:eastAsia="Times New Roman" w:hAnsi="Calibri" w:cs="Arial"/>
                <w:bCs/>
                <w:sz w:val="16"/>
                <w:szCs w:val="16"/>
                <w:lang w:eastAsia="pl-PL"/>
              </w:rPr>
            </w:pPr>
            <w:r w:rsidRPr="00417FC5">
              <w:rPr>
                <w:rFonts w:ascii="Calibri" w:eastAsia="Times New Roman" w:hAnsi="Calibri" w:cs="Arial"/>
                <w:bCs/>
                <w:sz w:val="16"/>
                <w:szCs w:val="16"/>
                <w:lang w:eastAsia="pl-PL"/>
              </w:rPr>
              <w:t>Napięcie znamionowe</w:t>
            </w:r>
          </w:p>
        </w:tc>
        <w:tc>
          <w:tcPr>
            <w:tcW w:w="2693" w:type="dxa"/>
            <w:vAlign w:val="center"/>
          </w:tcPr>
          <w:p w14:paraId="12BBC154" w14:textId="77777777" w:rsidR="005C2040" w:rsidRPr="00417FC5" w:rsidRDefault="005C2040" w:rsidP="00F35124">
            <w:pPr>
              <w:spacing w:before="120" w:after="120"/>
              <w:jc w:val="center"/>
              <w:rPr>
                <w:rFonts w:ascii="Calibri" w:eastAsia="Times New Roman" w:hAnsi="Calibri" w:cs="Arial"/>
                <w:sz w:val="16"/>
                <w:szCs w:val="16"/>
                <w:lang w:eastAsia="pl-PL"/>
              </w:rPr>
            </w:pPr>
            <w:r w:rsidRPr="00417FC5">
              <w:rPr>
                <w:rFonts w:ascii="Calibri" w:eastAsia="Times New Roman" w:hAnsi="Calibri" w:cs="Arial"/>
                <w:sz w:val="16"/>
                <w:szCs w:val="16"/>
                <w:lang w:eastAsia="pl-PL"/>
              </w:rPr>
              <w:t xml:space="preserve">12/20 </w:t>
            </w:r>
            <w:proofErr w:type="spellStart"/>
            <w:r w:rsidRPr="00417FC5">
              <w:rPr>
                <w:rFonts w:ascii="Calibri" w:eastAsia="Times New Roman" w:hAnsi="Calibri" w:cs="Arial"/>
                <w:sz w:val="16"/>
                <w:szCs w:val="16"/>
                <w:lang w:eastAsia="pl-PL"/>
              </w:rPr>
              <w:t>kV</w:t>
            </w:r>
            <w:proofErr w:type="spellEnd"/>
          </w:p>
        </w:tc>
        <w:tc>
          <w:tcPr>
            <w:tcW w:w="1336" w:type="dxa"/>
            <w:vMerge w:val="restart"/>
            <w:textDirection w:val="btLr"/>
            <w:vAlign w:val="center"/>
          </w:tcPr>
          <w:p w14:paraId="47F480FE" w14:textId="77777777" w:rsidR="005C2040" w:rsidRPr="00417FC5" w:rsidRDefault="005C2040" w:rsidP="00F35124">
            <w:pPr>
              <w:spacing w:before="120" w:after="120"/>
              <w:ind w:left="113" w:right="113"/>
              <w:jc w:val="center"/>
              <w:rPr>
                <w:rFonts w:ascii="Calibri" w:eastAsia="Times New Roman" w:hAnsi="Calibri" w:cs="Arial"/>
                <w:sz w:val="16"/>
                <w:szCs w:val="16"/>
                <w:lang w:eastAsia="pl-PL"/>
              </w:rPr>
            </w:pPr>
            <w:r w:rsidRPr="00417FC5">
              <w:rPr>
                <w:rFonts w:ascii="Calibri" w:eastAsia="Times New Roman" w:hAnsi="Calibri" w:cs="Arial"/>
                <w:sz w:val="16"/>
                <w:szCs w:val="16"/>
                <w:lang w:eastAsia="pl-PL"/>
              </w:rPr>
              <w:t>PN-EN 50397-1:2007</w:t>
            </w:r>
          </w:p>
        </w:tc>
      </w:tr>
      <w:tr w:rsidR="005C2040" w:rsidRPr="00417FC5" w14:paraId="74913A56" w14:textId="77777777" w:rsidTr="005C2040">
        <w:trPr>
          <w:cantSplit/>
          <w:trHeight w:val="542"/>
        </w:trPr>
        <w:tc>
          <w:tcPr>
            <w:tcW w:w="510" w:type="dxa"/>
            <w:vMerge/>
            <w:vAlign w:val="center"/>
          </w:tcPr>
          <w:p w14:paraId="0BB6785E" w14:textId="77777777" w:rsidR="005C2040" w:rsidRPr="00417FC5" w:rsidRDefault="005C2040" w:rsidP="00F35124">
            <w:pPr>
              <w:spacing w:before="120" w:after="120"/>
              <w:ind w:left="180"/>
              <w:jc w:val="center"/>
              <w:rPr>
                <w:rFonts w:ascii="Calibri" w:eastAsia="Times New Roman" w:hAnsi="Calibri" w:cs="Arial"/>
                <w:sz w:val="16"/>
                <w:szCs w:val="16"/>
                <w:lang w:eastAsia="pl-PL"/>
              </w:rPr>
            </w:pPr>
          </w:p>
        </w:tc>
        <w:tc>
          <w:tcPr>
            <w:tcW w:w="1613" w:type="dxa"/>
            <w:vMerge/>
            <w:vAlign w:val="center"/>
          </w:tcPr>
          <w:p w14:paraId="723464EB" w14:textId="77777777" w:rsidR="005C2040" w:rsidRPr="00417FC5" w:rsidRDefault="005C2040" w:rsidP="00F35124">
            <w:pPr>
              <w:spacing w:before="120" w:after="120"/>
              <w:jc w:val="center"/>
              <w:rPr>
                <w:rFonts w:ascii="Calibri" w:eastAsia="Times New Roman" w:hAnsi="Calibri" w:cs="Arial"/>
                <w:sz w:val="16"/>
                <w:szCs w:val="16"/>
                <w:lang w:eastAsia="pl-PL"/>
              </w:rPr>
            </w:pPr>
          </w:p>
        </w:tc>
        <w:tc>
          <w:tcPr>
            <w:tcW w:w="3372" w:type="dxa"/>
            <w:vAlign w:val="center"/>
          </w:tcPr>
          <w:p w14:paraId="5F10831B" w14:textId="77777777" w:rsidR="005C2040" w:rsidRPr="00417FC5" w:rsidRDefault="005C2040" w:rsidP="00F35124">
            <w:pPr>
              <w:spacing w:before="120" w:after="120"/>
              <w:jc w:val="center"/>
              <w:rPr>
                <w:rFonts w:ascii="Calibri" w:eastAsia="Times New Roman" w:hAnsi="Calibri" w:cs="Arial"/>
                <w:bCs/>
                <w:sz w:val="16"/>
                <w:szCs w:val="16"/>
                <w:lang w:eastAsia="pl-PL"/>
              </w:rPr>
            </w:pPr>
            <w:r w:rsidRPr="00417FC5">
              <w:rPr>
                <w:rFonts w:ascii="Calibri" w:eastAsia="Times New Roman" w:hAnsi="Calibri" w:cs="Arial"/>
                <w:bCs/>
                <w:sz w:val="16"/>
                <w:szCs w:val="16"/>
                <w:lang w:eastAsia="pl-PL"/>
              </w:rPr>
              <w:t>Konstrukcja przewodu</w:t>
            </w:r>
          </w:p>
        </w:tc>
        <w:tc>
          <w:tcPr>
            <w:tcW w:w="2693" w:type="dxa"/>
            <w:vAlign w:val="center"/>
          </w:tcPr>
          <w:p w14:paraId="178286D7" w14:textId="77777777" w:rsidR="005C2040" w:rsidRPr="00417FC5" w:rsidRDefault="005C2040" w:rsidP="00F35124">
            <w:pPr>
              <w:spacing w:before="120" w:after="120"/>
              <w:jc w:val="center"/>
              <w:rPr>
                <w:rFonts w:ascii="Calibri" w:eastAsia="Times New Roman" w:hAnsi="Calibri" w:cs="Arial"/>
                <w:sz w:val="16"/>
                <w:szCs w:val="16"/>
                <w:lang w:eastAsia="pl-PL"/>
              </w:rPr>
            </w:pPr>
            <w:r w:rsidRPr="00417FC5">
              <w:rPr>
                <w:rFonts w:ascii="Calibri" w:eastAsia="Times New Roman" w:hAnsi="Calibri" w:cs="Arial"/>
                <w:bCs/>
                <w:sz w:val="16"/>
                <w:szCs w:val="16"/>
                <w:lang w:eastAsia="pl-PL"/>
              </w:rPr>
              <w:t xml:space="preserve">Przewód elektroenergetyczny samonośny </w:t>
            </w:r>
            <w:proofErr w:type="spellStart"/>
            <w:r w:rsidRPr="00417FC5">
              <w:rPr>
                <w:rFonts w:ascii="Calibri" w:eastAsia="Times New Roman" w:hAnsi="Calibri" w:cs="Arial"/>
                <w:bCs/>
                <w:sz w:val="16"/>
                <w:szCs w:val="16"/>
                <w:lang w:eastAsia="pl-PL"/>
              </w:rPr>
              <w:t>niepełnoizolowany</w:t>
            </w:r>
            <w:proofErr w:type="spellEnd"/>
          </w:p>
        </w:tc>
        <w:tc>
          <w:tcPr>
            <w:tcW w:w="1336" w:type="dxa"/>
            <w:vMerge/>
            <w:textDirection w:val="btLr"/>
            <w:vAlign w:val="center"/>
          </w:tcPr>
          <w:p w14:paraId="057BAC64" w14:textId="77777777" w:rsidR="005C2040" w:rsidRPr="00417FC5" w:rsidRDefault="005C2040" w:rsidP="00F35124">
            <w:pPr>
              <w:spacing w:before="120" w:after="120"/>
              <w:ind w:left="113" w:right="113"/>
              <w:jc w:val="center"/>
              <w:rPr>
                <w:rFonts w:ascii="Calibri" w:eastAsia="Times New Roman" w:hAnsi="Calibri" w:cs="Arial"/>
                <w:sz w:val="16"/>
                <w:szCs w:val="16"/>
                <w:lang w:eastAsia="pl-PL"/>
              </w:rPr>
            </w:pPr>
          </w:p>
        </w:tc>
      </w:tr>
      <w:tr w:rsidR="005C2040" w:rsidRPr="00417FC5" w14:paraId="6FC849C2" w14:textId="77777777" w:rsidTr="005C2040">
        <w:trPr>
          <w:cantSplit/>
          <w:trHeight w:val="718"/>
        </w:trPr>
        <w:tc>
          <w:tcPr>
            <w:tcW w:w="510" w:type="dxa"/>
            <w:vMerge/>
            <w:vAlign w:val="center"/>
          </w:tcPr>
          <w:p w14:paraId="0277F66C" w14:textId="77777777" w:rsidR="005C2040" w:rsidRPr="00417FC5" w:rsidRDefault="005C2040" w:rsidP="00F35124">
            <w:pPr>
              <w:spacing w:before="120" w:after="120"/>
              <w:ind w:left="180"/>
              <w:jc w:val="center"/>
              <w:rPr>
                <w:rFonts w:ascii="Calibri" w:eastAsia="Times New Roman" w:hAnsi="Calibri" w:cs="Arial"/>
                <w:sz w:val="16"/>
                <w:szCs w:val="16"/>
                <w:lang w:eastAsia="pl-PL"/>
              </w:rPr>
            </w:pPr>
          </w:p>
        </w:tc>
        <w:tc>
          <w:tcPr>
            <w:tcW w:w="1613" w:type="dxa"/>
            <w:vMerge/>
            <w:vAlign w:val="center"/>
          </w:tcPr>
          <w:p w14:paraId="4F354667" w14:textId="77777777" w:rsidR="005C2040" w:rsidRPr="00417FC5" w:rsidRDefault="005C2040" w:rsidP="00F35124">
            <w:pPr>
              <w:spacing w:before="120" w:after="120"/>
              <w:jc w:val="center"/>
              <w:rPr>
                <w:rFonts w:ascii="Calibri" w:eastAsia="Times New Roman" w:hAnsi="Calibri" w:cs="Arial"/>
                <w:sz w:val="16"/>
                <w:szCs w:val="16"/>
                <w:lang w:eastAsia="pl-PL"/>
              </w:rPr>
            </w:pPr>
          </w:p>
        </w:tc>
        <w:tc>
          <w:tcPr>
            <w:tcW w:w="3372" w:type="dxa"/>
            <w:vAlign w:val="center"/>
          </w:tcPr>
          <w:p w14:paraId="49DACDF6" w14:textId="77777777" w:rsidR="005C2040" w:rsidRPr="00417FC5" w:rsidRDefault="005C2040" w:rsidP="00F35124">
            <w:pPr>
              <w:spacing w:before="120" w:after="120"/>
              <w:jc w:val="center"/>
              <w:rPr>
                <w:rFonts w:ascii="Calibri" w:eastAsia="Times New Roman" w:hAnsi="Calibri" w:cs="Arial"/>
                <w:bCs/>
                <w:sz w:val="16"/>
                <w:szCs w:val="16"/>
                <w:lang w:eastAsia="pl-PL"/>
              </w:rPr>
            </w:pPr>
            <w:r w:rsidRPr="00417FC5">
              <w:rPr>
                <w:rFonts w:ascii="Calibri" w:eastAsia="Times New Roman" w:hAnsi="Calibri" w:cs="Arial"/>
                <w:bCs/>
                <w:sz w:val="16"/>
                <w:szCs w:val="16"/>
                <w:lang w:eastAsia="pl-PL"/>
              </w:rPr>
              <w:t>Powłoka izolacyjna przewodu</w:t>
            </w:r>
          </w:p>
        </w:tc>
        <w:tc>
          <w:tcPr>
            <w:tcW w:w="2693" w:type="dxa"/>
            <w:vAlign w:val="center"/>
          </w:tcPr>
          <w:p w14:paraId="6A1C4077" w14:textId="77777777" w:rsidR="005C2040" w:rsidRPr="00417FC5" w:rsidRDefault="005C2040" w:rsidP="00F35124">
            <w:pPr>
              <w:spacing w:before="120" w:after="120"/>
              <w:ind w:right="91"/>
              <w:jc w:val="center"/>
              <w:rPr>
                <w:rFonts w:ascii="Calibri" w:eastAsia="Times New Roman" w:hAnsi="Calibri" w:cs="Arial"/>
                <w:sz w:val="16"/>
                <w:szCs w:val="16"/>
                <w:lang w:eastAsia="pl-PL"/>
              </w:rPr>
            </w:pPr>
            <w:r w:rsidRPr="00417FC5">
              <w:rPr>
                <w:rFonts w:ascii="Calibri" w:eastAsia="Times New Roman" w:hAnsi="Calibri" w:cs="Arial"/>
                <w:bCs/>
                <w:sz w:val="16"/>
                <w:szCs w:val="16"/>
                <w:lang w:eastAsia="pl-PL"/>
              </w:rPr>
              <w:t>Polietylen usieciowany [XLPE], uodporniony na działanie promieni UV oraz rozprzestrzenianie się płomienia,</w:t>
            </w:r>
          </w:p>
        </w:tc>
        <w:tc>
          <w:tcPr>
            <w:tcW w:w="1336" w:type="dxa"/>
            <w:vMerge/>
            <w:textDirection w:val="btLr"/>
            <w:vAlign w:val="center"/>
          </w:tcPr>
          <w:p w14:paraId="58E1F6DC" w14:textId="77777777" w:rsidR="005C2040" w:rsidRPr="00417FC5" w:rsidRDefault="005C2040" w:rsidP="00F35124">
            <w:pPr>
              <w:spacing w:before="120" w:after="120"/>
              <w:ind w:left="113" w:right="113"/>
              <w:jc w:val="center"/>
              <w:rPr>
                <w:rFonts w:ascii="Calibri" w:eastAsia="Times New Roman" w:hAnsi="Calibri" w:cs="Arial"/>
                <w:sz w:val="16"/>
                <w:szCs w:val="16"/>
                <w:lang w:eastAsia="pl-PL"/>
              </w:rPr>
            </w:pPr>
          </w:p>
        </w:tc>
      </w:tr>
      <w:tr w:rsidR="005C2040" w:rsidRPr="00417FC5" w14:paraId="508ABF88" w14:textId="77777777" w:rsidTr="005C2040">
        <w:trPr>
          <w:cantSplit/>
          <w:trHeight w:val="321"/>
        </w:trPr>
        <w:tc>
          <w:tcPr>
            <w:tcW w:w="510" w:type="dxa"/>
            <w:vMerge/>
            <w:vAlign w:val="center"/>
          </w:tcPr>
          <w:p w14:paraId="71C290A2" w14:textId="77777777" w:rsidR="005C2040" w:rsidRPr="00417FC5" w:rsidRDefault="005C2040" w:rsidP="00F35124">
            <w:pPr>
              <w:spacing w:before="120" w:after="120"/>
              <w:ind w:left="180"/>
              <w:jc w:val="center"/>
              <w:rPr>
                <w:rFonts w:ascii="Calibri" w:eastAsia="Times New Roman" w:hAnsi="Calibri" w:cs="Arial"/>
                <w:sz w:val="16"/>
                <w:szCs w:val="16"/>
                <w:lang w:eastAsia="pl-PL"/>
              </w:rPr>
            </w:pPr>
          </w:p>
        </w:tc>
        <w:tc>
          <w:tcPr>
            <w:tcW w:w="1613" w:type="dxa"/>
            <w:vMerge/>
            <w:vAlign w:val="center"/>
          </w:tcPr>
          <w:p w14:paraId="50338C1D" w14:textId="77777777" w:rsidR="005C2040" w:rsidRPr="00417FC5" w:rsidRDefault="005C2040" w:rsidP="00F35124">
            <w:pPr>
              <w:spacing w:before="120" w:after="120"/>
              <w:jc w:val="center"/>
              <w:rPr>
                <w:rFonts w:ascii="Calibri" w:eastAsia="Times New Roman" w:hAnsi="Calibri" w:cs="Arial"/>
                <w:sz w:val="16"/>
                <w:szCs w:val="16"/>
                <w:lang w:eastAsia="pl-PL"/>
              </w:rPr>
            </w:pPr>
          </w:p>
        </w:tc>
        <w:tc>
          <w:tcPr>
            <w:tcW w:w="3372" w:type="dxa"/>
            <w:vAlign w:val="center"/>
          </w:tcPr>
          <w:p w14:paraId="649318B6" w14:textId="77777777" w:rsidR="005C2040" w:rsidRPr="00417FC5" w:rsidRDefault="005C2040" w:rsidP="00F35124">
            <w:pPr>
              <w:spacing w:before="120" w:after="120"/>
              <w:jc w:val="center"/>
              <w:rPr>
                <w:rFonts w:ascii="Calibri" w:eastAsia="Times New Roman" w:hAnsi="Calibri" w:cs="Arial"/>
                <w:bCs/>
                <w:sz w:val="16"/>
                <w:szCs w:val="16"/>
                <w:lang w:eastAsia="pl-PL"/>
              </w:rPr>
            </w:pPr>
            <w:r w:rsidRPr="00417FC5">
              <w:rPr>
                <w:rFonts w:ascii="Calibri" w:eastAsia="Times New Roman" w:hAnsi="Calibri" w:cs="Arial"/>
                <w:bCs/>
                <w:sz w:val="16"/>
                <w:szCs w:val="16"/>
                <w:lang w:eastAsia="pl-PL"/>
              </w:rPr>
              <w:t>Materiał żyły przewodu</w:t>
            </w:r>
          </w:p>
        </w:tc>
        <w:tc>
          <w:tcPr>
            <w:tcW w:w="2693" w:type="dxa"/>
            <w:vAlign w:val="center"/>
          </w:tcPr>
          <w:p w14:paraId="7A27F8B2" w14:textId="77777777" w:rsidR="005C2040" w:rsidRPr="00417FC5" w:rsidRDefault="005C2040" w:rsidP="00F35124">
            <w:pPr>
              <w:spacing w:before="120" w:after="120"/>
              <w:jc w:val="center"/>
              <w:rPr>
                <w:rFonts w:ascii="Calibri" w:eastAsia="Times New Roman" w:hAnsi="Calibri" w:cs="Arial"/>
                <w:sz w:val="16"/>
                <w:szCs w:val="16"/>
                <w:lang w:eastAsia="pl-PL"/>
              </w:rPr>
            </w:pPr>
            <w:r w:rsidRPr="00417FC5">
              <w:rPr>
                <w:rFonts w:ascii="Calibri" w:eastAsia="Times New Roman" w:hAnsi="Calibri" w:cs="Arial"/>
                <w:bCs/>
                <w:sz w:val="16"/>
                <w:szCs w:val="16"/>
                <w:lang w:eastAsia="pl-PL"/>
              </w:rPr>
              <w:t>Stop aluminium (AA)</w:t>
            </w:r>
          </w:p>
        </w:tc>
        <w:tc>
          <w:tcPr>
            <w:tcW w:w="1336" w:type="dxa"/>
            <w:vMerge/>
            <w:textDirection w:val="btLr"/>
            <w:vAlign w:val="center"/>
          </w:tcPr>
          <w:p w14:paraId="6A7CCB28" w14:textId="77777777" w:rsidR="005C2040" w:rsidRPr="00417FC5" w:rsidRDefault="005C2040" w:rsidP="00F35124">
            <w:pPr>
              <w:spacing w:before="120" w:after="120"/>
              <w:ind w:left="113" w:right="113"/>
              <w:jc w:val="center"/>
              <w:rPr>
                <w:rFonts w:ascii="Calibri" w:eastAsia="Times New Roman" w:hAnsi="Calibri" w:cs="Arial"/>
                <w:sz w:val="16"/>
                <w:szCs w:val="16"/>
                <w:lang w:eastAsia="pl-PL"/>
              </w:rPr>
            </w:pPr>
          </w:p>
        </w:tc>
      </w:tr>
      <w:tr w:rsidR="005C2040" w:rsidRPr="00417FC5" w14:paraId="3372A384" w14:textId="77777777" w:rsidTr="005C2040">
        <w:trPr>
          <w:cantSplit/>
          <w:trHeight w:val="321"/>
        </w:trPr>
        <w:tc>
          <w:tcPr>
            <w:tcW w:w="510" w:type="dxa"/>
            <w:vMerge/>
            <w:vAlign w:val="center"/>
          </w:tcPr>
          <w:p w14:paraId="75E2A3DD" w14:textId="77777777" w:rsidR="005C2040" w:rsidRPr="00417FC5" w:rsidRDefault="005C2040" w:rsidP="00F35124">
            <w:pPr>
              <w:spacing w:before="120" w:after="120"/>
              <w:ind w:left="180"/>
              <w:jc w:val="center"/>
              <w:rPr>
                <w:rFonts w:ascii="Calibri" w:eastAsia="Times New Roman" w:hAnsi="Calibri" w:cs="Arial"/>
                <w:sz w:val="16"/>
                <w:szCs w:val="16"/>
                <w:lang w:eastAsia="pl-PL"/>
              </w:rPr>
            </w:pPr>
          </w:p>
        </w:tc>
        <w:tc>
          <w:tcPr>
            <w:tcW w:w="1613" w:type="dxa"/>
            <w:vMerge/>
            <w:vAlign w:val="center"/>
          </w:tcPr>
          <w:p w14:paraId="12B53EDD" w14:textId="77777777" w:rsidR="005C2040" w:rsidRPr="00417FC5" w:rsidRDefault="005C2040" w:rsidP="00F35124">
            <w:pPr>
              <w:spacing w:before="120" w:after="120"/>
              <w:jc w:val="center"/>
              <w:rPr>
                <w:rFonts w:ascii="Calibri" w:eastAsia="Times New Roman" w:hAnsi="Calibri" w:cs="Arial"/>
                <w:sz w:val="16"/>
                <w:szCs w:val="16"/>
                <w:lang w:eastAsia="pl-PL"/>
              </w:rPr>
            </w:pPr>
          </w:p>
        </w:tc>
        <w:tc>
          <w:tcPr>
            <w:tcW w:w="3372" w:type="dxa"/>
            <w:vAlign w:val="center"/>
          </w:tcPr>
          <w:p w14:paraId="4E395536" w14:textId="77777777" w:rsidR="005C2040" w:rsidRPr="00417FC5" w:rsidRDefault="005C2040" w:rsidP="00F35124">
            <w:pPr>
              <w:spacing w:before="120" w:after="120"/>
              <w:jc w:val="center"/>
              <w:rPr>
                <w:rFonts w:ascii="Calibri" w:eastAsia="Times New Roman" w:hAnsi="Calibri" w:cs="Arial"/>
                <w:bCs/>
                <w:sz w:val="16"/>
                <w:szCs w:val="16"/>
                <w:lang w:eastAsia="pl-PL"/>
              </w:rPr>
            </w:pPr>
            <w:r w:rsidRPr="00417FC5">
              <w:rPr>
                <w:rFonts w:ascii="Calibri" w:eastAsia="Times New Roman" w:hAnsi="Calibri" w:cs="Arial"/>
                <w:bCs/>
                <w:sz w:val="16"/>
                <w:szCs w:val="16"/>
                <w:lang w:eastAsia="pl-PL"/>
              </w:rPr>
              <w:t>Temperatura żył dopuszczalna długotrwale</w:t>
            </w:r>
          </w:p>
        </w:tc>
        <w:tc>
          <w:tcPr>
            <w:tcW w:w="2693" w:type="dxa"/>
            <w:vAlign w:val="center"/>
          </w:tcPr>
          <w:p w14:paraId="0886E9EA" w14:textId="77777777" w:rsidR="005C2040" w:rsidRPr="00417FC5" w:rsidRDefault="005C2040" w:rsidP="00F35124">
            <w:pPr>
              <w:spacing w:before="120" w:after="120"/>
              <w:jc w:val="center"/>
              <w:rPr>
                <w:rFonts w:ascii="Calibri" w:eastAsia="Times New Roman" w:hAnsi="Calibri" w:cs="Arial"/>
                <w:sz w:val="16"/>
                <w:szCs w:val="16"/>
                <w:lang w:eastAsia="pl-PL"/>
              </w:rPr>
            </w:pPr>
            <w:r w:rsidRPr="00417FC5">
              <w:rPr>
                <w:rFonts w:ascii="Calibri" w:eastAsia="Times New Roman" w:hAnsi="Calibri" w:cs="Arial"/>
                <w:sz w:val="16"/>
                <w:szCs w:val="16"/>
                <w:lang w:eastAsia="pl-PL"/>
              </w:rPr>
              <w:t xml:space="preserve">90 </w:t>
            </w:r>
            <w:r w:rsidRPr="00417FC5">
              <w:rPr>
                <w:rFonts w:ascii="Calibri" w:eastAsia="Times New Roman" w:hAnsi="Calibri" w:cs="Arial"/>
                <w:sz w:val="16"/>
                <w:szCs w:val="16"/>
                <w:vertAlign w:val="superscript"/>
                <w:lang w:eastAsia="pl-PL"/>
              </w:rPr>
              <w:t>0</w:t>
            </w:r>
            <w:r w:rsidRPr="00417FC5">
              <w:rPr>
                <w:rFonts w:ascii="Calibri" w:eastAsia="Times New Roman" w:hAnsi="Calibri" w:cs="Arial"/>
                <w:sz w:val="16"/>
                <w:szCs w:val="16"/>
                <w:lang w:eastAsia="pl-PL"/>
              </w:rPr>
              <w:t>C</w:t>
            </w:r>
          </w:p>
        </w:tc>
        <w:tc>
          <w:tcPr>
            <w:tcW w:w="1336" w:type="dxa"/>
            <w:vMerge/>
            <w:textDirection w:val="btLr"/>
            <w:vAlign w:val="center"/>
          </w:tcPr>
          <w:p w14:paraId="3AC85BB3" w14:textId="77777777" w:rsidR="005C2040" w:rsidRPr="00417FC5" w:rsidRDefault="005C2040" w:rsidP="00F35124">
            <w:pPr>
              <w:spacing w:before="120" w:after="120"/>
              <w:ind w:left="113" w:right="113"/>
              <w:jc w:val="center"/>
              <w:rPr>
                <w:rFonts w:ascii="Calibri" w:eastAsia="Times New Roman" w:hAnsi="Calibri" w:cs="Arial"/>
                <w:sz w:val="16"/>
                <w:szCs w:val="16"/>
                <w:lang w:eastAsia="pl-PL"/>
              </w:rPr>
            </w:pPr>
          </w:p>
        </w:tc>
      </w:tr>
      <w:tr w:rsidR="005C2040" w:rsidRPr="00417FC5" w14:paraId="6C843B48" w14:textId="77777777" w:rsidTr="005C2040">
        <w:trPr>
          <w:cantSplit/>
          <w:trHeight w:val="1447"/>
        </w:trPr>
        <w:tc>
          <w:tcPr>
            <w:tcW w:w="510" w:type="dxa"/>
            <w:vMerge/>
            <w:vAlign w:val="center"/>
          </w:tcPr>
          <w:p w14:paraId="4FF7CF5A" w14:textId="77777777" w:rsidR="005C2040" w:rsidRPr="00417FC5" w:rsidRDefault="005C2040" w:rsidP="00F35124">
            <w:pPr>
              <w:spacing w:before="120" w:after="120"/>
              <w:ind w:left="180"/>
              <w:jc w:val="center"/>
              <w:rPr>
                <w:rFonts w:ascii="Calibri" w:eastAsia="Times New Roman" w:hAnsi="Calibri" w:cs="Arial"/>
                <w:sz w:val="16"/>
                <w:szCs w:val="16"/>
                <w:lang w:eastAsia="pl-PL"/>
              </w:rPr>
            </w:pPr>
          </w:p>
        </w:tc>
        <w:tc>
          <w:tcPr>
            <w:tcW w:w="1613" w:type="dxa"/>
            <w:vMerge/>
            <w:vAlign w:val="center"/>
          </w:tcPr>
          <w:p w14:paraId="70DA85B6" w14:textId="77777777" w:rsidR="005C2040" w:rsidRPr="00417FC5" w:rsidRDefault="005C2040" w:rsidP="00F35124">
            <w:pPr>
              <w:spacing w:before="120" w:after="120"/>
              <w:jc w:val="center"/>
              <w:rPr>
                <w:rFonts w:ascii="Calibri" w:eastAsia="Times New Roman" w:hAnsi="Calibri" w:cs="Arial"/>
                <w:sz w:val="16"/>
                <w:szCs w:val="16"/>
                <w:lang w:eastAsia="pl-PL"/>
              </w:rPr>
            </w:pPr>
          </w:p>
        </w:tc>
        <w:tc>
          <w:tcPr>
            <w:tcW w:w="3372" w:type="dxa"/>
            <w:vAlign w:val="center"/>
          </w:tcPr>
          <w:p w14:paraId="0A48850A" w14:textId="77777777" w:rsidR="005C2040" w:rsidRPr="00417FC5" w:rsidRDefault="005C2040" w:rsidP="00F35124">
            <w:pPr>
              <w:spacing w:before="120" w:after="120"/>
              <w:jc w:val="center"/>
              <w:rPr>
                <w:rFonts w:ascii="Calibri" w:eastAsia="Times New Roman" w:hAnsi="Calibri" w:cs="Arial"/>
                <w:bCs/>
                <w:sz w:val="16"/>
                <w:szCs w:val="16"/>
                <w:lang w:eastAsia="pl-PL"/>
              </w:rPr>
            </w:pPr>
            <w:r w:rsidRPr="00417FC5">
              <w:rPr>
                <w:rFonts w:ascii="Calibri" w:eastAsia="Times New Roman" w:hAnsi="Calibri" w:cs="Arial"/>
                <w:bCs/>
                <w:sz w:val="16"/>
                <w:szCs w:val="16"/>
                <w:lang w:eastAsia="pl-PL"/>
              </w:rPr>
              <w:t>Prąd dopuszczalny długotrwale [lato/zima] dla przekroju:</w:t>
            </w:r>
          </w:p>
          <w:p w14:paraId="1B249618" w14:textId="77777777" w:rsidR="005C2040" w:rsidRPr="00417FC5" w:rsidRDefault="005C2040" w:rsidP="00F35124">
            <w:pPr>
              <w:spacing w:before="120" w:after="120"/>
              <w:jc w:val="center"/>
              <w:rPr>
                <w:rFonts w:ascii="Calibri" w:eastAsia="Times New Roman" w:hAnsi="Calibri" w:cs="Arial"/>
                <w:bCs/>
                <w:sz w:val="16"/>
                <w:szCs w:val="16"/>
                <w:lang w:eastAsia="pl-PL"/>
              </w:rPr>
            </w:pPr>
            <w:r w:rsidRPr="00417FC5">
              <w:rPr>
                <w:rFonts w:ascii="Calibri" w:eastAsia="Times New Roman" w:hAnsi="Calibri" w:cs="Arial"/>
                <w:bCs/>
                <w:sz w:val="16"/>
                <w:szCs w:val="16"/>
                <w:lang w:eastAsia="pl-PL"/>
              </w:rPr>
              <w:t>1x35 mm</w:t>
            </w:r>
            <w:r w:rsidRPr="00417FC5">
              <w:rPr>
                <w:rFonts w:ascii="Calibri" w:eastAsia="Times New Roman" w:hAnsi="Calibri" w:cs="Arial"/>
                <w:bCs/>
                <w:sz w:val="16"/>
                <w:szCs w:val="16"/>
                <w:vertAlign w:val="superscript"/>
                <w:lang w:eastAsia="pl-PL"/>
              </w:rPr>
              <w:t>2</w:t>
            </w:r>
          </w:p>
          <w:p w14:paraId="659ED8CE" w14:textId="77777777" w:rsidR="005C2040" w:rsidRPr="00417FC5" w:rsidRDefault="005C2040" w:rsidP="00F35124">
            <w:pPr>
              <w:spacing w:before="120" w:after="120"/>
              <w:jc w:val="center"/>
              <w:rPr>
                <w:rFonts w:ascii="Calibri" w:eastAsia="Times New Roman" w:hAnsi="Calibri" w:cs="Arial"/>
                <w:bCs/>
                <w:sz w:val="16"/>
                <w:szCs w:val="16"/>
                <w:lang w:eastAsia="pl-PL"/>
              </w:rPr>
            </w:pPr>
            <w:r w:rsidRPr="00417FC5">
              <w:rPr>
                <w:rFonts w:ascii="Calibri" w:eastAsia="Times New Roman" w:hAnsi="Calibri" w:cs="Arial"/>
                <w:bCs/>
                <w:sz w:val="16"/>
                <w:szCs w:val="16"/>
                <w:lang w:eastAsia="pl-PL"/>
              </w:rPr>
              <w:t>1x50 mm</w:t>
            </w:r>
            <w:r w:rsidRPr="00417FC5">
              <w:rPr>
                <w:rFonts w:ascii="Calibri" w:eastAsia="Times New Roman" w:hAnsi="Calibri" w:cs="Arial"/>
                <w:bCs/>
                <w:sz w:val="16"/>
                <w:szCs w:val="16"/>
                <w:vertAlign w:val="superscript"/>
                <w:lang w:eastAsia="pl-PL"/>
              </w:rPr>
              <w:t>2</w:t>
            </w:r>
          </w:p>
          <w:p w14:paraId="19F0389F" w14:textId="77777777" w:rsidR="005C2040" w:rsidRPr="00417FC5" w:rsidRDefault="005C2040" w:rsidP="00F35124">
            <w:pPr>
              <w:spacing w:before="120" w:after="120"/>
              <w:jc w:val="center"/>
              <w:rPr>
                <w:rFonts w:ascii="Calibri" w:eastAsia="Times New Roman" w:hAnsi="Calibri" w:cs="Arial"/>
                <w:bCs/>
                <w:sz w:val="16"/>
                <w:szCs w:val="16"/>
                <w:vertAlign w:val="superscript"/>
                <w:lang w:eastAsia="pl-PL"/>
              </w:rPr>
            </w:pPr>
            <w:r w:rsidRPr="00417FC5">
              <w:rPr>
                <w:rFonts w:ascii="Calibri" w:eastAsia="Times New Roman" w:hAnsi="Calibri" w:cs="Arial"/>
                <w:bCs/>
                <w:sz w:val="16"/>
                <w:szCs w:val="16"/>
                <w:lang w:eastAsia="pl-PL"/>
              </w:rPr>
              <w:t>1x70 mm</w:t>
            </w:r>
            <w:r w:rsidRPr="00417FC5">
              <w:rPr>
                <w:rFonts w:ascii="Calibri" w:eastAsia="Times New Roman" w:hAnsi="Calibri" w:cs="Arial"/>
                <w:bCs/>
                <w:sz w:val="16"/>
                <w:szCs w:val="16"/>
                <w:vertAlign w:val="superscript"/>
                <w:lang w:eastAsia="pl-PL"/>
              </w:rPr>
              <w:t>2</w:t>
            </w:r>
          </w:p>
          <w:p w14:paraId="2FB8E0D0" w14:textId="77777777" w:rsidR="005C2040" w:rsidRPr="00417FC5" w:rsidRDefault="005C2040" w:rsidP="00F35124">
            <w:pPr>
              <w:spacing w:before="120" w:after="120"/>
              <w:jc w:val="center"/>
              <w:rPr>
                <w:rFonts w:ascii="Calibri" w:eastAsia="Times New Roman" w:hAnsi="Calibri" w:cs="Arial"/>
                <w:bCs/>
                <w:sz w:val="16"/>
                <w:szCs w:val="16"/>
                <w:lang w:eastAsia="pl-PL"/>
              </w:rPr>
            </w:pPr>
            <w:r w:rsidRPr="00417FC5">
              <w:rPr>
                <w:rFonts w:ascii="Calibri" w:eastAsia="Times New Roman" w:hAnsi="Calibri" w:cs="Arial"/>
                <w:bCs/>
                <w:sz w:val="16"/>
                <w:szCs w:val="16"/>
                <w:lang w:eastAsia="pl-PL"/>
              </w:rPr>
              <w:t>1x120 mm</w:t>
            </w:r>
            <w:r w:rsidRPr="00417FC5">
              <w:rPr>
                <w:rFonts w:ascii="Calibri" w:eastAsia="Times New Roman" w:hAnsi="Calibri" w:cs="Arial"/>
                <w:bCs/>
                <w:sz w:val="16"/>
                <w:szCs w:val="16"/>
                <w:vertAlign w:val="superscript"/>
                <w:lang w:eastAsia="pl-PL"/>
              </w:rPr>
              <w:t>2</w:t>
            </w:r>
          </w:p>
        </w:tc>
        <w:tc>
          <w:tcPr>
            <w:tcW w:w="2693" w:type="dxa"/>
            <w:vAlign w:val="center"/>
          </w:tcPr>
          <w:p w14:paraId="6295561D" w14:textId="77777777" w:rsidR="005C2040" w:rsidRPr="00417FC5" w:rsidRDefault="005C2040" w:rsidP="00F35124">
            <w:pPr>
              <w:spacing w:before="120" w:after="120"/>
              <w:jc w:val="center"/>
              <w:rPr>
                <w:rFonts w:ascii="Calibri" w:eastAsia="Times New Roman" w:hAnsi="Calibri" w:cs="Arial"/>
                <w:sz w:val="16"/>
                <w:szCs w:val="16"/>
                <w:lang w:eastAsia="pl-PL"/>
              </w:rPr>
            </w:pPr>
          </w:p>
          <w:p w14:paraId="16158C7A" w14:textId="77777777" w:rsidR="005C2040" w:rsidRPr="00417FC5" w:rsidRDefault="005C2040" w:rsidP="00F35124">
            <w:pPr>
              <w:spacing w:before="120" w:after="120"/>
              <w:jc w:val="center"/>
              <w:rPr>
                <w:rFonts w:ascii="Calibri" w:eastAsia="Times New Roman" w:hAnsi="Calibri" w:cs="Arial"/>
                <w:sz w:val="16"/>
                <w:szCs w:val="16"/>
                <w:lang w:eastAsia="pl-PL"/>
              </w:rPr>
            </w:pPr>
          </w:p>
          <w:p w14:paraId="53BAD40C" w14:textId="77777777" w:rsidR="005C2040" w:rsidRPr="00417FC5" w:rsidRDefault="005C2040" w:rsidP="00F35124">
            <w:pPr>
              <w:spacing w:before="120" w:after="120"/>
              <w:jc w:val="center"/>
              <w:rPr>
                <w:rFonts w:ascii="Calibri" w:eastAsia="Times New Roman" w:hAnsi="Calibri" w:cs="Arial"/>
                <w:sz w:val="16"/>
                <w:szCs w:val="16"/>
                <w:lang w:eastAsia="pl-PL"/>
              </w:rPr>
            </w:pPr>
            <w:r w:rsidRPr="00417FC5">
              <w:rPr>
                <w:rFonts w:ascii="Calibri" w:eastAsia="Times New Roman" w:hAnsi="Calibri" w:cs="Arial"/>
                <w:sz w:val="16"/>
                <w:szCs w:val="16"/>
                <w:lang w:eastAsia="pl-PL"/>
              </w:rPr>
              <w:t>170 / 190 A</w:t>
            </w:r>
          </w:p>
          <w:p w14:paraId="4165C53F" w14:textId="77777777" w:rsidR="005C2040" w:rsidRPr="00417FC5" w:rsidRDefault="005C2040" w:rsidP="00F35124">
            <w:pPr>
              <w:spacing w:before="120" w:after="120"/>
              <w:jc w:val="center"/>
              <w:rPr>
                <w:rFonts w:ascii="Calibri" w:eastAsia="Times New Roman" w:hAnsi="Calibri" w:cs="Arial"/>
                <w:sz w:val="16"/>
                <w:szCs w:val="16"/>
                <w:lang w:eastAsia="pl-PL"/>
              </w:rPr>
            </w:pPr>
            <w:r w:rsidRPr="00417FC5">
              <w:rPr>
                <w:rFonts w:ascii="Calibri" w:eastAsia="Times New Roman" w:hAnsi="Calibri" w:cs="Arial"/>
                <w:sz w:val="16"/>
                <w:szCs w:val="16"/>
                <w:lang w:eastAsia="pl-PL"/>
              </w:rPr>
              <w:t>210 / 235 A</w:t>
            </w:r>
          </w:p>
          <w:p w14:paraId="784CE982" w14:textId="77777777" w:rsidR="005C2040" w:rsidRPr="00417FC5" w:rsidRDefault="005C2040" w:rsidP="00F35124">
            <w:pPr>
              <w:spacing w:before="120" w:after="120"/>
              <w:jc w:val="center"/>
              <w:rPr>
                <w:rFonts w:ascii="Calibri" w:eastAsia="Times New Roman" w:hAnsi="Calibri" w:cs="Arial"/>
                <w:sz w:val="16"/>
                <w:szCs w:val="16"/>
                <w:lang w:eastAsia="pl-PL"/>
              </w:rPr>
            </w:pPr>
            <w:r w:rsidRPr="00417FC5">
              <w:rPr>
                <w:rFonts w:ascii="Calibri" w:eastAsia="Times New Roman" w:hAnsi="Calibri" w:cs="Arial"/>
                <w:sz w:val="16"/>
                <w:szCs w:val="16"/>
                <w:lang w:eastAsia="pl-PL"/>
              </w:rPr>
              <w:t>255 / 290 A</w:t>
            </w:r>
          </w:p>
          <w:p w14:paraId="39A72872" w14:textId="77777777" w:rsidR="005C2040" w:rsidRPr="00417FC5" w:rsidRDefault="005C2040" w:rsidP="00F35124">
            <w:pPr>
              <w:spacing w:before="120" w:after="120"/>
              <w:jc w:val="center"/>
              <w:rPr>
                <w:rFonts w:ascii="Calibri" w:eastAsia="Times New Roman" w:hAnsi="Calibri" w:cs="Arial"/>
                <w:sz w:val="16"/>
                <w:szCs w:val="16"/>
                <w:lang w:eastAsia="pl-PL"/>
              </w:rPr>
            </w:pPr>
            <w:r w:rsidRPr="00417FC5">
              <w:rPr>
                <w:rFonts w:ascii="Calibri" w:eastAsia="Times New Roman" w:hAnsi="Calibri" w:cs="Arial"/>
                <w:sz w:val="16"/>
                <w:szCs w:val="16"/>
                <w:lang w:eastAsia="pl-PL"/>
              </w:rPr>
              <w:t>415 / 475 A</w:t>
            </w:r>
          </w:p>
        </w:tc>
        <w:tc>
          <w:tcPr>
            <w:tcW w:w="1336" w:type="dxa"/>
            <w:vMerge/>
            <w:textDirection w:val="btLr"/>
            <w:vAlign w:val="center"/>
          </w:tcPr>
          <w:p w14:paraId="5CC77FF1" w14:textId="77777777" w:rsidR="005C2040" w:rsidRPr="00417FC5" w:rsidRDefault="005C2040" w:rsidP="00F35124">
            <w:pPr>
              <w:spacing w:before="120" w:after="120"/>
              <w:ind w:left="113" w:right="113"/>
              <w:jc w:val="center"/>
              <w:rPr>
                <w:rFonts w:ascii="Calibri" w:eastAsia="Times New Roman" w:hAnsi="Calibri" w:cs="Arial"/>
                <w:sz w:val="16"/>
                <w:szCs w:val="16"/>
                <w:lang w:eastAsia="pl-PL"/>
              </w:rPr>
            </w:pPr>
          </w:p>
        </w:tc>
      </w:tr>
      <w:tr w:rsidR="005C2040" w:rsidRPr="00417FC5" w14:paraId="3B32FFC2" w14:textId="77777777" w:rsidTr="005C2040">
        <w:trPr>
          <w:cantSplit/>
          <w:trHeight w:val="339"/>
        </w:trPr>
        <w:tc>
          <w:tcPr>
            <w:tcW w:w="510" w:type="dxa"/>
            <w:vMerge w:val="restart"/>
            <w:vAlign w:val="center"/>
          </w:tcPr>
          <w:p w14:paraId="27E3273A" w14:textId="77777777" w:rsidR="005C2040" w:rsidRPr="00417FC5" w:rsidRDefault="005C2040" w:rsidP="00F35124">
            <w:pPr>
              <w:spacing w:before="120" w:after="120"/>
              <w:ind w:left="180" w:hanging="180"/>
              <w:jc w:val="center"/>
              <w:rPr>
                <w:rFonts w:ascii="Calibri" w:eastAsia="Times New Roman" w:hAnsi="Calibri" w:cs="Arial"/>
                <w:sz w:val="16"/>
                <w:szCs w:val="16"/>
                <w:lang w:eastAsia="pl-PL"/>
              </w:rPr>
            </w:pPr>
            <w:r w:rsidRPr="00417FC5">
              <w:rPr>
                <w:rFonts w:ascii="Calibri" w:eastAsia="Times New Roman" w:hAnsi="Calibri" w:cs="Arial"/>
                <w:sz w:val="16"/>
                <w:szCs w:val="16"/>
                <w:lang w:eastAsia="pl-PL"/>
              </w:rPr>
              <w:t>2</w:t>
            </w:r>
          </w:p>
        </w:tc>
        <w:tc>
          <w:tcPr>
            <w:tcW w:w="1613" w:type="dxa"/>
            <w:vMerge w:val="restart"/>
            <w:vAlign w:val="center"/>
          </w:tcPr>
          <w:p w14:paraId="5064AF77" w14:textId="77777777" w:rsidR="005C2040" w:rsidRPr="00417FC5" w:rsidRDefault="005C2040" w:rsidP="00F35124">
            <w:pPr>
              <w:spacing w:before="120" w:after="120"/>
              <w:jc w:val="center"/>
              <w:rPr>
                <w:rFonts w:ascii="Calibri" w:eastAsia="Times New Roman" w:hAnsi="Calibri" w:cs="Arial"/>
                <w:b/>
                <w:sz w:val="16"/>
                <w:szCs w:val="16"/>
                <w:lang w:eastAsia="pl-PL"/>
              </w:rPr>
            </w:pPr>
            <w:r w:rsidRPr="00417FC5">
              <w:rPr>
                <w:rFonts w:ascii="Calibri" w:eastAsia="Times New Roman" w:hAnsi="Calibri" w:cs="Arial"/>
                <w:b/>
                <w:sz w:val="16"/>
                <w:szCs w:val="16"/>
                <w:lang w:eastAsia="pl-PL"/>
              </w:rPr>
              <w:t>BLL-T</w:t>
            </w:r>
          </w:p>
          <w:p w14:paraId="41AC4870" w14:textId="77777777" w:rsidR="005C2040" w:rsidRPr="00417FC5" w:rsidRDefault="005C2040" w:rsidP="00F35124">
            <w:pPr>
              <w:spacing w:before="120" w:after="120"/>
              <w:jc w:val="center"/>
              <w:rPr>
                <w:rFonts w:ascii="Calibri" w:eastAsia="Times New Roman" w:hAnsi="Calibri" w:cs="Arial"/>
                <w:sz w:val="16"/>
                <w:szCs w:val="16"/>
                <w:lang w:eastAsia="pl-PL"/>
              </w:rPr>
            </w:pPr>
            <w:r w:rsidRPr="00417FC5">
              <w:rPr>
                <w:rFonts w:ascii="Calibri" w:eastAsia="Times New Roman" w:hAnsi="Calibri" w:cs="Arial"/>
                <w:sz w:val="16"/>
                <w:szCs w:val="16"/>
                <w:lang w:eastAsia="pl-PL"/>
              </w:rPr>
              <w:t>(przewód napowietrzny SN w osłonie izolacyjnej z trójwarstwową konstrukcją izolacji z powłoką izolacyjną z polietylenu termoplastycznego)</w:t>
            </w:r>
          </w:p>
        </w:tc>
        <w:tc>
          <w:tcPr>
            <w:tcW w:w="3372" w:type="dxa"/>
            <w:vAlign w:val="center"/>
          </w:tcPr>
          <w:p w14:paraId="0963D339" w14:textId="77777777" w:rsidR="005C2040" w:rsidRPr="00417FC5" w:rsidRDefault="005C2040" w:rsidP="00F35124">
            <w:pPr>
              <w:spacing w:before="120" w:after="120"/>
              <w:jc w:val="center"/>
              <w:rPr>
                <w:rFonts w:ascii="Calibri" w:eastAsia="Times New Roman" w:hAnsi="Calibri" w:cs="Arial"/>
                <w:bCs/>
                <w:sz w:val="16"/>
                <w:szCs w:val="16"/>
                <w:lang w:eastAsia="pl-PL"/>
              </w:rPr>
            </w:pPr>
            <w:r w:rsidRPr="00417FC5">
              <w:rPr>
                <w:rFonts w:ascii="Calibri" w:eastAsia="Times New Roman" w:hAnsi="Calibri" w:cs="Arial"/>
                <w:bCs/>
                <w:sz w:val="16"/>
                <w:szCs w:val="16"/>
                <w:lang w:eastAsia="pl-PL"/>
              </w:rPr>
              <w:t>Napięcie znamionowe</w:t>
            </w:r>
          </w:p>
        </w:tc>
        <w:tc>
          <w:tcPr>
            <w:tcW w:w="2693" w:type="dxa"/>
            <w:vAlign w:val="center"/>
          </w:tcPr>
          <w:p w14:paraId="55AADFB6" w14:textId="77777777" w:rsidR="005C2040" w:rsidRPr="00417FC5" w:rsidRDefault="005C2040" w:rsidP="00F35124">
            <w:pPr>
              <w:spacing w:before="120" w:after="120"/>
              <w:jc w:val="center"/>
              <w:rPr>
                <w:rFonts w:ascii="Calibri" w:eastAsia="Times New Roman" w:hAnsi="Calibri" w:cs="Arial"/>
                <w:sz w:val="16"/>
                <w:szCs w:val="16"/>
                <w:lang w:eastAsia="pl-PL"/>
              </w:rPr>
            </w:pPr>
            <w:r w:rsidRPr="00417FC5">
              <w:rPr>
                <w:rFonts w:ascii="Calibri" w:eastAsia="Times New Roman" w:hAnsi="Calibri" w:cs="Arial"/>
                <w:bCs/>
                <w:sz w:val="16"/>
                <w:szCs w:val="16"/>
                <w:lang w:eastAsia="pl-PL"/>
              </w:rPr>
              <w:t xml:space="preserve">24 </w:t>
            </w:r>
            <w:proofErr w:type="spellStart"/>
            <w:r w:rsidRPr="00417FC5">
              <w:rPr>
                <w:rFonts w:ascii="Calibri" w:eastAsia="Times New Roman" w:hAnsi="Calibri" w:cs="Arial"/>
                <w:bCs/>
                <w:sz w:val="16"/>
                <w:szCs w:val="16"/>
                <w:lang w:eastAsia="pl-PL"/>
              </w:rPr>
              <w:t>kV</w:t>
            </w:r>
            <w:proofErr w:type="spellEnd"/>
          </w:p>
        </w:tc>
        <w:tc>
          <w:tcPr>
            <w:tcW w:w="1336" w:type="dxa"/>
            <w:vMerge w:val="restart"/>
            <w:textDirection w:val="btLr"/>
            <w:vAlign w:val="center"/>
          </w:tcPr>
          <w:p w14:paraId="17553731" w14:textId="77777777" w:rsidR="005C2040" w:rsidRPr="00417FC5" w:rsidRDefault="005C2040" w:rsidP="00F35124">
            <w:pPr>
              <w:spacing w:before="120" w:after="120"/>
              <w:ind w:left="113" w:right="113"/>
              <w:jc w:val="center"/>
              <w:rPr>
                <w:rFonts w:ascii="Calibri" w:eastAsia="Times New Roman" w:hAnsi="Calibri" w:cs="Arial"/>
                <w:sz w:val="16"/>
                <w:szCs w:val="16"/>
                <w:lang w:eastAsia="pl-PL"/>
              </w:rPr>
            </w:pPr>
            <w:r w:rsidRPr="00417FC5">
              <w:rPr>
                <w:rFonts w:ascii="Calibri" w:eastAsia="Times New Roman" w:hAnsi="Calibri" w:cs="Arial"/>
                <w:sz w:val="16"/>
                <w:szCs w:val="16"/>
                <w:lang w:eastAsia="pl-PL"/>
              </w:rPr>
              <w:t>PN-EN 50397-1:2007</w:t>
            </w:r>
          </w:p>
        </w:tc>
      </w:tr>
      <w:tr w:rsidR="005C2040" w:rsidRPr="00417FC5" w14:paraId="6BBE07BD" w14:textId="77777777" w:rsidTr="005C2040">
        <w:trPr>
          <w:cantSplit/>
          <w:trHeight w:val="477"/>
        </w:trPr>
        <w:tc>
          <w:tcPr>
            <w:tcW w:w="510" w:type="dxa"/>
            <w:vMerge/>
            <w:vAlign w:val="center"/>
          </w:tcPr>
          <w:p w14:paraId="2E8A8EB8" w14:textId="77777777" w:rsidR="005C2040" w:rsidRPr="00417FC5" w:rsidRDefault="005C2040" w:rsidP="00F35124">
            <w:pPr>
              <w:spacing w:before="120" w:after="120"/>
              <w:ind w:left="180"/>
              <w:jc w:val="center"/>
              <w:rPr>
                <w:rFonts w:ascii="Calibri" w:eastAsia="Times New Roman" w:hAnsi="Calibri" w:cs="Arial"/>
                <w:sz w:val="16"/>
                <w:szCs w:val="16"/>
                <w:lang w:eastAsia="pl-PL"/>
              </w:rPr>
            </w:pPr>
          </w:p>
        </w:tc>
        <w:tc>
          <w:tcPr>
            <w:tcW w:w="1613" w:type="dxa"/>
            <w:vMerge/>
            <w:vAlign w:val="center"/>
          </w:tcPr>
          <w:p w14:paraId="1491E923" w14:textId="77777777" w:rsidR="005C2040" w:rsidRPr="00417FC5" w:rsidRDefault="005C2040" w:rsidP="00F35124">
            <w:pPr>
              <w:spacing w:before="120" w:after="120"/>
              <w:jc w:val="center"/>
              <w:rPr>
                <w:rFonts w:ascii="Calibri" w:eastAsia="Times New Roman" w:hAnsi="Calibri" w:cs="Arial"/>
                <w:sz w:val="16"/>
                <w:szCs w:val="16"/>
                <w:lang w:eastAsia="pl-PL"/>
              </w:rPr>
            </w:pPr>
          </w:p>
        </w:tc>
        <w:tc>
          <w:tcPr>
            <w:tcW w:w="3372" w:type="dxa"/>
            <w:vAlign w:val="center"/>
          </w:tcPr>
          <w:p w14:paraId="3CA99159" w14:textId="77777777" w:rsidR="005C2040" w:rsidRPr="00417FC5" w:rsidRDefault="005C2040" w:rsidP="00F35124">
            <w:pPr>
              <w:spacing w:before="120" w:after="120"/>
              <w:jc w:val="center"/>
              <w:rPr>
                <w:rFonts w:ascii="Calibri" w:eastAsia="Times New Roman" w:hAnsi="Calibri" w:cs="Arial"/>
                <w:bCs/>
                <w:sz w:val="16"/>
                <w:szCs w:val="16"/>
                <w:lang w:eastAsia="pl-PL"/>
              </w:rPr>
            </w:pPr>
            <w:r w:rsidRPr="00417FC5">
              <w:rPr>
                <w:rFonts w:ascii="Calibri" w:eastAsia="Times New Roman" w:hAnsi="Calibri" w:cs="Arial"/>
                <w:bCs/>
                <w:sz w:val="16"/>
                <w:szCs w:val="16"/>
                <w:lang w:eastAsia="pl-PL"/>
              </w:rPr>
              <w:t>Konstrukcja przewodu</w:t>
            </w:r>
          </w:p>
        </w:tc>
        <w:tc>
          <w:tcPr>
            <w:tcW w:w="2693" w:type="dxa"/>
            <w:vAlign w:val="center"/>
          </w:tcPr>
          <w:p w14:paraId="5039CE8F" w14:textId="77777777" w:rsidR="005C2040" w:rsidRPr="00417FC5" w:rsidRDefault="005C2040" w:rsidP="00F35124">
            <w:pPr>
              <w:spacing w:before="120" w:after="120"/>
              <w:jc w:val="center"/>
              <w:rPr>
                <w:rFonts w:ascii="Calibri" w:eastAsia="Times New Roman" w:hAnsi="Calibri" w:cs="Arial"/>
                <w:sz w:val="16"/>
                <w:szCs w:val="16"/>
                <w:lang w:eastAsia="pl-PL"/>
              </w:rPr>
            </w:pPr>
            <w:r w:rsidRPr="00417FC5">
              <w:rPr>
                <w:rFonts w:ascii="Calibri" w:eastAsia="Times New Roman" w:hAnsi="Calibri" w:cs="Arial"/>
                <w:bCs/>
                <w:sz w:val="16"/>
                <w:szCs w:val="16"/>
                <w:lang w:eastAsia="pl-PL"/>
              </w:rPr>
              <w:t xml:space="preserve">Przewód elektroenergetyczny samonośny </w:t>
            </w:r>
            <w:proofErr w:type="spellStart"/>
            <w:r w:rsidRPr="00417FC5">
              <w:rPr>
                <w:rFonts w:ascii="Calibri" w:eastAsia="Times New Roman" w:hAnsi="Calibri" w:cs="Arial"/>
                <w:bCs/>
                <w:sz w:val="16"/>
                <w:szCs w:val="16"/>
                <w:lang w:eastAsia="pl-PL"/>
              </w:rPr>
              <w:t>niepełnoizolowany</w:t>
            </w:r>
            <w:proofErr w:type="spellEnd"/>
          </w:p>
        </w:tc>
        <w:tc>
          <w:tcPr>
            <w:tcW w:w="1336" w:type="dxa"/>
            <w:vMerge/>
            <w:textDirection w:val="btLr"/>
            <w:vAlign w:val="center"/>
          </w:tcPr>
          <w:p w14:paraId="54B62BE0" w14:textId="77777777" w:rsidR="005C2040" w:rsidRPr="00417FC5" w:rsidRDefault="005C2040" w:rsidP="00F35124">
            <w:pPr>
              <w:spacing w:before="120" w:after="120"/>
              <w:ind w:left="113" w:right="113"/>
              <w:jc w:val="center"/>
              <w:rPr>
                <w:rFonts w:ascii="Calibri" w:eastAsia="Times New Roman" w:hAnsi="Calibri" w:cs="Arial"/>
                <w:sz w:val="16"/>
                <w:szCs w:val="16"/>
                <w:lang w:eastAsia="pl-PL"/>
              </w:rPr>
            </w:pPr>
          </w:p>
        </w:tc>
      </w:tr>
      <w:tr w:rsidR="005C2040" w:rsidRPr="00417FC5" w14:paraId="68821A17" w14:textId="77777777" w:rsidTr="005C2040">
        <w:trPr>
          <w:cantSplit/>
          <w:trHeight w:val="413"/>
        </w:trPr>
        <w:tc>
          <w:tcPr>
            <w:tcW w:w="510" w:type="dxa"/>
            <w:vMerge/>
            <w:vAlign w:val="center"/>
          </w:tcPr>
          <w:p w14:paraId="743BD5EB" w14:textId="77777777" w:rsidR="005C2040" w:rsidRPr="00417FC5" w:rsidRDefault="005C2040" w:rsidP="00F35124">
            <w:pPr>
              <w:spacing w:before="120" w:after="120"/>
              <w:ind w:left="180"/>
              <w:jc w:val="center"/>
              <w:rPr>
                <w:rFonts w:ascii="Calibri" w:eastAsia="Times New Roman" w:hAnsi="Calibri" w:cs="Arial"/>
                <w:sz w:val="16"/>
                <w:szCs w:val="16"/>
                <w:lang w:eastAsia="pl-PL"/>
              </w:rPr>
            </w:pPr>
          </w:p>
        </w:tc>
        <w:tc>
          <w:tcPr>
            <w:tcW w:w="1613" w:type="dxa"/>
            <w:vMerge/>
            <w:vAlign w:val="center"/>
          </w:tcPr>
          <w:p w14:paraId="368A86BE" w14:textId="77777777" w:rsidR="005C2040" w:rsidRPr="00417FC5" w:rsidRDefault="005C2040" w:rsidP="00F35124">
            <w:pPr>
              <w:spacing w:before="120" w:after="120"/>
              <w:jc w:val="center"/>
              <w:rPr>
                <w:rFonts w:ascii="Calibri" w:eastAsia="Times New Roman" w:hAnsi="Calibri" w:cs="Arial"/>
                <w:sz w:val="16"/>
                <w:szCs w:val="16"/>
                <w:lang w:eastAsia="pl-PL"/>
              </w:rPr>
            </w:pPr>
          </w:p>
        </w:tc>
        <w:tc>
          <w:tcPr>
            <w:tcW w:w="3372" w:type="dxa"/>
            <w:vAlign w:val="center"/>
          </w:tcPr>
          <w:p w14:paraId="7B5FEFED" w14:textId="77777777" w:rsidR="005C2040" w:rsidRPr="00417FC5" w:rsidRDefault="005C2040" w:rsidP="00F35124">
            <w:pPr>
              <w:spacing w:before="120" w:after="120"/>
              <w:jc w:val="center"/>
              <w:rPr>
                <w:rFonts w:ascii="Calibri" w:eastAsia="Times New Roman" w:hAnsi="Calibri" w:cs="Arial"/>
                <w:bCs/>
                <w:sz w:val="16"/>
                <w:szCs w:val="16"/>
                <w:lang w:eastAsia="pl-PL"/>
              </w:rPr>
            </w:pPr>
            <w:r w:rsidRPr="00417FC5">
              <w:rPr>
                <w:rFonts w:ascii="Calibri" w:eastAsia="Times New Roman" w:hAnsi="Calibri" w:cs="Arial"/>
                <w:bCs/>
                <w:sz w:val="16"/>
                <w:szCs w:val="16"/>
                <w:lang w:eastAsia="pl-PL"/>
              </w:rPr>
              <w:t>Materiał żyły przewodu</w:t>
            </w:r>
          </w:p>
        </w:tc>
        <w:tc>
          <w:tcPr>
            <w:tcW w:w="2693" w:type="dxa"/>
            <w:vAlign w:val="center"/>
          </w:tcPr>
          <w:p w14:paraId="2A844D30" w14:textId="77777777" w:rsidR="005C2040" w:rsidRPr="00417FC5" w:rsidRDefault="005C2040" w:rsidP="00F35124">
            <w:pPr>
              <w:spacing w:before="120" w:after="120"/>
              <w:jc w:val="center"/>
              <w:rPr>
                <w:rFonts w:ascii="Calibri" w:eastAsia="Times New Roman" w:hAnsi="Calibri" w:cs="Arial"/>
                <w:sz w:val="16"/>
                <w:szCs w:val="16"/>
                <w:lang w:eastAsia="pl-PL"/>
              </w:rPr>
            </w:pPr>
            <w:r w:rsidRPr="00417FC5">
              <w:rPr>
                <w:rFonts w:ascii="Calibri" w:eastAsia="Times New Roman" w:hAnsi="Calibri" w:cs="Arial"/>
                <w:bCs/>
                <w:sz w:val="16"/>
                <w:szCs w:val="16"/>
                <w:lang w:eastAsia="pl-PL"/>
              </w:rPr>
              <w:t xml:space="preserve">Stop aluminium </w:t>
            </w:r>
            <w:proofErr w:type="spellStart"/>
            <w:r w:rsidRPr="00417FC5">
              <w:rPr>
                <w:rFonts w:ascii="Calibri" w:eastAsia="Times New Roman" w:hAnsi="Calibri" w:cs="Arial"/>
                <w:bCs/>
                <w:sz w:val="16"/>
                <w:szCs w:val="16"/>
                <w:lang w:eastAsia="pl-PL"/>
              </w:rPr>
              <w:t>AlMgSi</w:t>
            </w:r>
            <w:proofErr w:type="spellEnd"/>
          </w:p>
        </w:tc>
        <w:tc>
          <w:tcPr>
            <w:tcW w:w="1336" w:type="dxa"/>
            <w:vMerge/>
            <w:textDirection w:val="btLr"/>
            <w:vAlign w:val="center"/>
          </w:tcPr>
          <w:p w14:paraId="3091E81B" w14:textId="77777777" w:rsidR="005C2040" w:rsidRPr="00417FC5" w:rsidRDefault="005C2040" w:rsidP="00F35124">
            <w:pPr>
              <w:spacing w:before="120" w:after="120"/>
              <w:ind w:left="113" w:right="113"/>
              <w:jc w:val="center"/>
              <w:rPr>
                <w:rFonts w:ascii="Calibri" w:eastAsia="Times New Roman" w:hAnsi="Calibri" w:cs="Arial"/>
                <w:sz w:val="16"/>
                <w:szCs w:val="16"/>
                <w:lang w:eastAsia="pl-PL"/>
              </w:rPr>
            </w:pPr>
          </w:p>
        </w:tc>
      </w:tr>
      <w:tr w:rsidR="005C2040" w:rsidRPr="00417FC5" w14:paraId="28B67525" w14:textId="77777777" w:rsidTr="005C2040">
        <w:trPr>
          <w:cantSplit/>
          <w:trHeight w:val="698"/>
        </w:trPr>
        <w:tc>
          <w:tcPr>
            <w:tcW w:w="510" w:type="dxa"/>
            <w:vMerge/>
            <w:vAlign w:val="center"/>
          </w:tcPr>
          <w:p w14:paraId="622FCCBB" w14:textId="77777777" w:rsidR="005C2040" w:rsidRPr="00417FC5" w:rsidRDefault="005C2040" w:rsidP="00F35124">
            <w:pPr>
              <w:spacing w:before="120" w:after="120"/>
              <w:ind w:left="180"/>
              <w:jc w:val="center"/>
              <w:rPr>
                <w:rFonts w:ascii="Calibri" w:eastAsia="Times New Roman" w:hAnsi="Calibri" w:cs="Arial"/>
                <w:sz w:val="16"/>
                <w:szCs w:val="16"/>
                <w:lang w:eastAsia="pl-PL"/>
              </w:rPr>
            </w:pPr>
          </w:p>
        </w:tc>
        <w:tc>
          <w:tcPr>
            <w:tcW w:w="1613" w:type="dxa"/>
            <w:vMerge/>
            <w:vAlign w:val="center"/>
          </w:tcPr>
          <w:p w14:paraId="5ECDFCBF" w14:textId="77777777" w:rsidR="005C2040" w:rsidRPr="00417FC5" w:rsidRDefault="005C2040" w:rsidP="00F35124">
            <w:pPr>
              <w:spacing w:before="120" w:after="120"/>
              <w:jc w:val="center"/>
              <w:rPr>
                <w:rFonts w:ascii="Calibri" w:eastAsia="Times New Roman" w:hAnsi="Calibri" w:cs="Arial"/>
                <w:sz w:val="16"/>
                <w:szCs w:val="16"/>
                <w:lang w:eastAsia="pl-PL"/>
              </w:rPr>
            </w:pPr>
          </w:p>
        </w:tc>
        <w:tc>
          <w:tcPr>
            <w:tcW w:w="3372" w:type="dxa"/>
            <w:vAlign w:val="center"/>
          </w:tcPr>
          <w:p w14:paraId="1F660AEC" w14:textId="77777777" w:rsidR="005C2040" w:rsidRPr="00417FC5" w:rsidRDefault="005C2040" w:rsidP="00F35124">
            <w:pPr>
              <w:spacing w:before="120" w:after="120"/>
              <w:jc w:val="center"/>
              <w:rPr>
                <w:rFonts w:ascii="Calibri" w:eastAsia="Times New Roman" w:hAnsi="Calibri" w:cs="Arial"/>
                <w:bCs/>
                <w:sz w:val="16"/>
                <w:szCs w:val="16"/>
                <w:lang w:eastAsia="pl-PL"/>
              </w:rPr>
            </w:pPr>
            <w:r w:rsidRPr="00417FC5">
              <w:rPr>
                <w:rFonts w:ascii="Calibri" w:eastAsia="Times New Roman" w:hAnsi="Calibri" w:cs="Arial"/>
                <w:bCs/>
                <w:sz w:val="16"/>
                <w:szCs w:val="16"/>
                <w:lang w:eastAsia="pl-PL"/>
              </w:rPr>
              <w:t>Izolacja żyły</w:t>
            </w:r>
          </w:p>
        </w:tc>
        <w:tc>
          <w:tcPr>
            <w:tcW w:w="2693" w:type="dxa"/>
            <w:vAlign w:val="center"/>
          </w:tcPr>
          <w:p w14:paraId="28BDC9EA" w14:textId="77777777" w:rsidR="005C2040" w:rsidRPr="00417FC5" w:rsidRDefault="005C2040" w:rsidP="00F35124">
            <w:pPr>
              <w:spacing w:before="120" w:after="120"/>
              <w:jc w:val="center"/>
              <w:rPr>
                <w:rFonts w:ascii="Calibri" w:eastAsia="Times New Roman" w:hAnsi="Calibri" w:cs="Arial"/>
                <w:sz w:val="16"/>
                <w:szCs w:val="16"/>
                <w:lang w:eastAsia="pl-PL"/>
              </w:rPr>
            </w:pPr>
            <w:r w:rsidRPr="00417FC5">
              <w:rPr>
                <w:rFonts w:ascii="Calibri" w:eastAsia="Times New Roman" w:hAnsi="Calibri" w:cs="Arial"/>
                <w:bCs/>
                <w:sz w:val="16"/>
                <w:szCs w:val="16"/>
                <w:lang w:eastAsia="pl-PL"/>
              </w:rPr>
              <w:t xml:space="preserve">Żyła pokryta warstwa półprzewodzącą, następnie warstwą izolacyjną </w:t>
            </w:r>
            <w:r w:rsidRPr="00417FC5">
              <w:rPr>
                <w:rFonts w:ascii="Calibri" w:eastAsia="Times New Roman" w:hAnsi="Calibri" w:cs="Arial"/>
                <w:bCs/>
                <w:color w:val="000000"/>
                <w:sz w:val="16"/>
                <w:szCs w:val="16"/>
                <w:lang w:eastAsia="pl-PL"/>
              </w:rPr>
              <w:t>z polietylenu termoplastycznego [LDPE]</w:t>
            </w:r>
            <w:r w:rsidRPr="00417FC5">
              <w:rPr>
                <w:rFonts w:ascii="Calibri" w:eastAsia="Times New Roman" w:hAnsi="Calibri" w:cs="Arial"/>
                <w:bCs/>
                <w:sz w:val="16"/>
                <w:szCs w:val="16"/>
                <w:lang w:eastAsia="pl-PL"/>
              </w:rPr>
              <w:t xml:space="preserve"> </w:t>
            </w:r>
          </w:p>
        </w:tc>
        <w:tc>
          <w:tcPr>
            <w:tcW w:w="1336" w:type="dxa"/>
            <w:vMerge/>
            <w:textDirection w:val="btLr"/>
            <w:vAlign w:val="center"/>
          </w:tcPr>
          <w:p w14:paraId="13F7E91B" w14:textId="77777777" w:rsidR="005C2040" w:rsidRPr="00417FC5" w:rsidRDefault="005C2040" w:rsidP="00F35124">
            <w:pPr>
              <w:spacing w:before="120" w:after="120"/>
              <w:ind w:left="113" w:right="113"/>
              <w:jc w:val="center"/>
              <w:rPr>
                <w:rFonts w:ascii="Calibri" w:eastAsia="Times New Roman" w:hAnsi="Calibri" w:cs="Arial"/>
                <w:sz w:val="16"/>
                <w:szCs w:val="16"/>
                <w:lang w:eastAsia="pl-PL"/>
              </w:rPr>
            </w:pPr>
          </w:p>
        </w:tc>
      </w:tr>
      <w:tr w:rsidR="005C2040" w:rsidRPr="00417FC5" w14:paraId="50E0A688" w14:textId="77777777" w:rsidTr="005C2040">
        <w:trPr>
          <w:cantSplit/>
          <w:trHeight w:val="683"/>
        </w:trPr>
        <w:tc>
          <w:tcPr>
            <w:tcW w:w="510" w:type="dxa"/>
            <w:vMerge/>
            <w:vAlign w:val="center"/>
          </w:tcPr>
          <w:p w14:paraId="7AB8D917" w14:textId="77777777" w:rsidR="005C2040" w:rsidRPr="00417FC5" w:rsidRDefault="005C2040" w:rsidP="00F35124">
            <w:pPr>
              <w:spacing w:before="120" w:after="120"/>
              <w:ind w:left="180"/>
              <w:jc w:val="center"/>
              <w:rPr>
                <w:rFonts w:ascii="Calibri" w:eastAsia="Times New Roman" w:hAnsi="Calibri" w:cs="Arial"/>
                <w:sz w:val="16"/>
                <w:szCs w:val="16"/>
                <w:lang w:eastAsia="pl-PL"/>
              </w:rPr>
            </w:pPr>
          </w:p>
        </w:tc>
        <w:tc>
          <w:tcPr>
            <w:tcW w:w="1613" w:type="dxa"/>
            <w:vMerge/>
            <w:vAlign w:val="center"/>
          </w:tcPr>
          <w:p w14:paraId="206D4097" w14:textId="77777777" w:rsidR="005C2040" w:rsidRPr="00417FC5" w:rsidRDefault="005C2040" w:rsidP="00F35124">
            <w:pPr>
              <w:spacing w:before="120" w:after="120"/>
              <w:jc w:val="center"/>
              <w:rPr>
                <w:rFonts w:ascii="Calibri" w:eastAsia="Times New Roman" w:hAnsi="Calibri" w:cs="Arial"/>
                <w:sz w:val="16"/>
                <w:szCs w:val="16"/>
                <w:lang w:eastAsia="pl-PL"/>
              </w:rPr>
            </w:pPr>
          </w:p>
        </w:tc>
        <w:tc>
          <w:tcPr>
            <w:tcW w:w="3372" w:type="dxa"/>
            <w:vAlign w:val="center"/>
          </w:tcPr>
          <w:p w14:paraId="1A53B6CD" w14:textId="77777777" w:rsidR="005C2040" w:rsidRPr="00417FC5" w:rsidRDefault="005C2040" w:rsidP="00F35124">
            <w:pPr>
              <w:spacing w:before="120" w:after="120"/>
              <w:jc w:val="center"/>
              <w:rPr>
                <w:rFonts w:ascii="Calibri" w:eastAsia="Times New Roman" w:hAnsi="Calibri" w:cs="Arial"/>
                <w:bCs/>
                <w:sz w:val="16"/>
                <w:szCs w:val="16"/>
                <w:lang w:eastAsia="pl-PL"/>
              </w:rPr>
            </w:pPr>
            <w:r w:rsidRPr="00417FC5">
              <w:rPr>
                <w:rFonts w:ascii="Calibri" w:eastAsia="Times New Roman" w:hAnsi="Calibri" w:cs="Arial"/>
                <w:bCs/>
                <w:sz w:val="16"/>
                <w:szCs w:val="16"/>
                <w:lang w:eastAsia="pl-PL"/>
              </w:rPr>
              <w:t>Powłoka izolacyjna przewodu</w:t>
            </w:r>
          </w:p>
        </w:tc>
        <w:tc>
          <w:tcPr>
            <w:tcW w:w="2693" w:type="dxa"/>
            <w:vAlign w:val="center"/>
          </w:tcPr>
          <w:p w14:paraId="18989710" w14:textId="77777777" w:rsidR="005C2040" w:rsidRPr="00417FC5" w:rsidRDefault="005C2040" w:rsidP="00F35124">
            <w:pPr>
              <w:spacing w:before="120" w:after="120"/>
              <w:ind w:right="-51" w:hanging="108"/>
              <w:jc w:val="center"/>
              <w:rPr>
                <w:rFonts w:ascii="Calibri" w:eastAsia="Times New Roman" w:hAnsi="Calibri" w:cs="Arial"/>
                <w:sz w:val="16"/>
                <w:szCs w:val="16"/>
                <w:lang w:eastAsia="pl-PL"/>
              </w:rPr>
            </w:pPr>
            <w:r w:rsidRPr="00417FC5">
              <w:rPr>
                <w:rFonts w:ascii="Calibri" w:eastAsia="Times New Roman" w:hAnsi="Calibri" w:cs="Arial"/>
                <w:bCs/>
                <w:sz w:val="16"/>
                <w:szCs w:val="16"/>
                <w:lang w:eastAsia="pl-PL"/>
              </w:rPr>
              <w:t>Polietylen termoplastyczny [HDPE] uodporniony na UV i czynniki atmosferyczne</w:t>
            </w:r>
          </w:p>
        </w:tc>
        <w:tc>
          <w:tcPr>
            <w:tcW w:w="1336" w:type="dxa"/>
            <w:vMerge/>
            <w:textDirection w:val="btLr"/>
            <w:vAlign w:val="center"/>
          </w:tcPr>
          <w:p w14:paraId="30E80A52" w14:textId="77777777" w:rsidR="005C2040" w:rsidRPr="00417FC5" w:rsidRDefault="005C2040" w:rsidP="00F35124">
            <w:pPr>
              <w:spacing w:before="120" w:after="120"/>
              <w:ind w:left="113" w:right="113"/>
              <w:jc w:val="center"/>
              <w:rPr>
                <w:rFonts w:ascii="Calibri" w:eastAsia="Times New Roman" w:hAnsi="Calibri" w:cs="Arial"/>
                <w:sz w:val="16"/>
                <w:szCs w:val="16"/>
                <w:lang w:eastAsia="pl-PL"/>
              </w:rPr>
            </w:pPr>
          </w:p>
        </w:tc>
      </w:tr>
      <w:tr w:rsidR="005C2040" w:rsidRPr="00417FC5" w14:paraId="245AA4F2" w14:textId="77777777" w:rsidTr="005C2040">
        <w:trPr>
          <w:cantSplit/>
          <w:trHeight w:val="562"/>
        </w:trPr>
        <w:tc>
          <w:tcPr>
            <w:tcW w:w="510" w:type="dxa"/>
            <w:vMerge/>
            <w:vAlign w:val="center"/>
          </w:tcPr>
          <w:p w14:paraId="556198D4" w14:textId="77777777" w:rsidR="005C2040" w:rsidRPr="00417FC5" w:rsidRDefault="005C2040" w:rsidP="00F35124">
            <w:pPr>
              <w:spacing w:before="120" w:after="120"/>
              <w:ind w:left="180"/>
              <w:jc w:val="center"/>
              <w:rPr>
                <w:rFonts w:ascii="Calibri" w:eastAsia="Times New Roman" w:hAnsi="Calibri" w:cs="Arial"/>
                <w:sz w:val="16"/>
                <w:szCs w:val="16"/>
                <w:lang w:eastAsia="pl-PL"/>
              </w:rPr>
            </w:pPr>
          </w:p>
        </w:tc>
        <w:tc>
          <w:tcPr>
            <w:tcW w:w="1613" w:type="dxa"/>
            <w:vMerge/>
            <w:vAlign w:val="center"/>
          </w:tcPr>
          <w:p w14:paraId="1C30ECA9" w14:textId="77777777" w:rsidR="005C2040" w:rsidRPr="00417FC5" w:rsidRDefault="005C2040" w:rsidP="00F35124">
            <w:pPr>
              <w:spacing w:before="120" w:after="120"/>
              <w:jc w:val="center"/>
              <w:rPr>
                <w:rFonts w:ascii="Calibri" w:eastAsia="Times New Roman" w:hAnsi="Calibri" w:cs="Arial"/>
                <w:sz w:val="16"/>
                <w:szCs w:val="16"/>
                <w:lang w:eastAsia="pl-PL"/>
              </w:rPr>
            </w:pPr>
          </w:p>
        </w:tc>
        <w:tc>
          <w:tcPr>
            <w:tcW w:w="3372" w:type="dxa"/>
            <w:vAlign w:val="center"/>
          </w:tcPr>
          <w:p w14:paraId="1BF3DB99" w14:textId="77777777" w:rsidR="005C2040" w:rsidRPr="00417FC5" w:rsidRDefault="005C2040" w:rsidP="00F35124">
            <w:pPr>
              <w:spacing w:before="120" w:after="120"/>
              <w:jc w:val="center"/>
              <w:rPr>
                <w:rFonts w:ascii="Calibri" w:eastAsia="Times New Roman" w:hAnsi="Calibri" w:cs="Arial"/>
                <w:bCs/>
                <w:sz w:val="16"/>
                <w:szCs w:val="16"/>
                <w:lang w:eastAsia="pl-PL"/>
              </w:rPr>
            </w:pPr>
            <w:r w:rsidRPr="00417FC5">
              <w:rPr>
                <w:rFonts w:ascii="Calibri" w:eastAsia="Times New Roman" w:hAnsi="Calibri" w:cs="Arial"/>
                <w:bCs/>
                <w:sz w:val="16"/>
                <w:szCs w:val="16"/>
                <w:lang w:eastAsia="pl-PL"/>
              </w:rPr>
              <w:t>Zabezpieczenie przeciwwilgociowe</w:t>
            </w:r>
          </w:p>
        </w:tc>
        <w:tc>
          <w:tcPr>
            <w:tcW w:w="2693" w:type="dxa"/>
            <w:vAlign w:val="center"/>
          </w:tcPr>
          <w:p w14:paraId="753C4C01" w14:textId="77777777" w:rsidR="005C2040" w:rsidRPr="00417FC5" w:rsidRDefault="005C2040" w:rsidP="00F35124">
            <w:pPr>
              <w:spacing w:before="120" w:after="120"/>
              <w:jc w:val="center"/>
              <w:rPr>
                <w:rFonts w:ascii="Calibri" w:eastAsia="Times New Roman" w:hAnsi="Calibri" w:cs="Arial"/>
                <w:sz w:val="16"/>
                <w:szCs w:val="16"/>
                <w:lang w:eastAsia="pl-PL"/>
              </w:rPr>
            </w:pPr>
            <w:r w:rsidRPr="00417FC5">
              <w:rPr>
                <w:rFonts w:ascii="Calibri" w:eastAsia="Times New Roman" w:hAnsi="Calibri" w:cs="Arial"/>
                <w:bCs/>
                <w:sz w:val="16"/>
                <w:szCs w:val="16"/>
                <w:lang w:eastAsia="pl-PL"/>
              </w:rPr>
              <w:t>Żyła robocza z wytłaczaną wzdłużną barierą przeciwwilgociową.</w:t>
            </w:r>
          </w:p>
        </w:tc>
        <w:tc>
          <w:tcPr>
            <w:tcW w:w="1336" w:type="dxa"/>
            <w:vMerge/>
            <w:textDirection w:val="btLr"/>
            <w:vAlign w:val="center"/>
          </w:tcPr>
          <w:p w14:paraId="253CB0E2" w14:textId="77777777" w:rsidR="005C2040" w:rsidRPr="00417FC5" w:rsidRDefault="005C2040" w:rsidP="00F35124">
            <w:pPr>
              <w:spacing w:before="120" w:after="120"/>
              <w:ind w:left="113" w:right="113"/>
              <w:jc w:val="center"/>
              <w:rPr>
                <w:rFonts w:ascii="Calibri" w:eastAsia="Times New Roman" w:hAnsi="Calibri" w:cs="Arial"/>
                <w:sz w:val="16"/>
                <w:szCs w:val="16"/>
                <w:lang w:eastAsia="pl-PL"/>
              </w:rPr>
            </w:pPr>
          </w:p>
        </w:tc>
      </w:tr>
      <w:tr w:rsidR="005C2040" w:rsidRPr="00417FC5" w14:paraId="7218389A" w14:textId="77777777" w:rsidTr="005C2040">
        <w:trPr>
          <w:cantSplit/>
          <w:trHeight w:val="279"/>
        </w:trPr>
        <w:tc>
          <w:tcPr>
            <w:tcW w:w="510" w:type="dxa"/>
            <w:vMerge/>
            <w:vAlign w:val="center"/>
          </w:tcPr>
          <w:p w14:paraId="44769F65" w14:textId="77777777" w:rsidR="005C2040" w:rsidRPr="00417FC5" w:rsidRDefault="005C2040" w:rsidP="00F35124">
            <w:pPr>
              <w:spacing w:before="120" w:after="120"/>
              <w:ind w:left="180"/>
              <w:jc w:val="center"/>
              <w:rPr>
                <w:rFonts w:ascii="Calibri" w:eastAsia="Times New Roman" w:hAnsi="Calibri" w:cs="Arial"/>
                <w:sz w:val="16"/>
                <w:szCs w:val="16"/>
                <w:lang w:eastAsia="pl-PL"/>
              </w:rPr>
            </w:pPr>
          </w:p>
        </w:tc>
        <w:tc>
          <w:tcPr>
            <w:tcW w:w="1613" w:type="dxa"/>
            <w:vMerge/>
            <w:vAlign w:val="center"/>
          </w:tcPr>
          <w:p w14:paraId="15CDCA79" w14:textId="77777777" w:rsidR="005C2040" w:rsidRPr="00417FC5" w:rsidRDefault="005C2040" w:rsidP="00F35124">
            <w:pPr>
              <w:spacing w:before="120" w:after="120"/>
              <w:jc w:val="center"/>
              <w:rPr>
                <w:rFonts w:ascii="Calibri" w:eastAsia="Times New Roman" w:hAnsi="Calibri" w:cs="Arial"/>
                <w:sz w:val="16"/>
                <w:szCs w:val="16"/>
                <w:lang w:eastAsia="pl-PL"/>
              </w:rPr>
            </w:pPr>
          </w:p>
        </w:tc>
        <w:tc>
          <w:tcPr>
            <w:tcW w:w="3372" w:type="dxa"/>
            <w:vAlign w:val="center"/>
          </w:tcPr>
          <w:p w14:paraId="12DD4333" w14:textId="77777777" w:rsidR="005C2040" w:rsidRPr="00417FC5" w:rsidRDefault="005C2040" w:rsidP="00F35124">
            <w:pPr>
              <w:spacing w:before="120" w:after="120"/>
              <w:jc w:val="center"/>
              <w:rPr>
                <w:rFonts w:ascii="Calibri" w:eastAsia="Times New Roman" w:hAnsi="Calibri" w:cs="Arial"/>
                <w:bCs/>
                <w:sz w:val="16"/>
                <w:szCs w:val="16"/>
                <w:lang w:eastAsia="pl-PL"/>
              </w:rPr>
            </w:pPr>
            <w:r w:rsidRPr="00417FC5">
              <w:rPr>
                <w:rFonts w:ascii="Calibri" w:eastAsia="Times New Roman" w:hAnsi="Calibri" w:cs="Arial"/>
                <w:bCs/>
                <w:sz w:val="16"/>
                <w:szCs w:val="16"/>
                <w:lang w:eastAsia="pl-PL"/>
              </w:rPr>
              <w:t>Temperatura żył dopuszczalna długotrwale</w:t>
            </w:r>
          </w:p>
        </w:tc>
        <w:tc>
          <w:tcPr>
            <w:tcW w:w="2693" w:type="dxa"/>
            <w:vAlign w:val="center"/>
          </w:tcPr>
          <w:p w14:paraId="4D67BAB1" w14:textId="77777777" w:rsidR="005C2040" w:rsidRPr="00417FC5" w:rsidRDefault="005C2040" w:rsidP="00F35124">
            <w:pPr>
              <w:spacing w:before="120" w:after="120"/>
              <w:jc w:val="center"/>
              <w:rPr>
                <w:rFonts w:ascii="Calibri" w:eastAsia="Times New Roman" w:hAnsi="Calibri" w:cs="Arial"/>
                <w:sz w:val="16"/>
                <w:szCs w:val="16"/>
                <w:lang w:eastAsia="pl-PL"/>
              </w:rPr>
            </w:pPr>
            <w:r w:rsidRPr="00417FC5">
              <w:rPr>
                <w:rFonts w:ascii="Calibri" w:eastAsia="Times New Roman" w:hAnsi="Calibri" w:cs="Arial"/>
                <w:sz w:val="16"/>
                <w:szCs w:val="16"/>
                <w:lang w:eastAsia="pl-PL"/>
              </w:rPr>
              <w:t xml:space="preserve">70 </w:t>
            </w:r>
            <w:r w:rsidRPr="00417FC5">
              <w:rPr>
                <w:rFonts w:ascii="Calibri" w:eastAsia="Times New Roman" w:hAnsi="Calibri" w:cs="Arial"/>
                <w:sz w:val="16"/>
                <w:szCs w:val="16"/>
                <w:vertAlign w:val="superscript"/>
                <w:lang w:eastAsia="pl-PL"/>
              </w:rPr>
              <w:t>0</w:t>
            </w:r>
            <w:r w:rsidRPr="00417FC5">
              <w:rPr>
                <w:rFonts w:ascii="Calibri" w:eastAsia="Times New Roman" w:hAnsi="Calibri" w:cs="Arial"/>
                <w:sz w:val="16"/>
                <w:szCs w:val="16"/>
                <w:lang w:eastAsia="pl-PL"/>
              </w:rPr>
              <w:t>C</w:t>
            </w:r>
          </w:p>
        </w:tc>
        <w:tc>
          <w:tcPr>
            <w:tcW w:w="1336" w:type="dxa"/>
            <w:vMerge/>
            <w:textDirection w:val="btLr"/>
            <w:vAlign w:val="center"/>
          </w:tcPr>
          <w:p w14:paraId="1F71F6DD" w14:textId="77777777" w:rsidR="005C2040" w:rsidRPr="00417FC5" w:rsidRDefault="005C2040" w:rsidP="00F35124">
            <w:pPr>
              <w:spacing w:before="120" w:after="120"/>
              <w:ind w:left="113" w:right="113"/>
              <w:jc w:val="center"/>
              <w:rPr>
                <w:rFonts w:ascii="Calibri" w:eastAsia="Times New Roman" w:hAnsi="Calibri" w:cs="Arial"/>
                <w:sz w:val="16"/>
                <w:szCs w:val="16"/>
                <w:lang w:eastAsia="pl-PL"/>
              </w:rPr>
            </w:pPr>
          </w:p>
        </w:tc>
      </w:tr>
      <w:tr w:rsidR="005C2040" w:rsidRPr="00417FC5" w14:paraId="7654BF20" w14:textId="77777777" w:rsidTr="005C2040">
        <w:trPr>
          <w:cantSplit/>
          <w:trHeight w:val="977"/>
        </w:trPr>
        <w:tc>
          <w:tcPr>
            <w:tcW w:w="510" w:type="dxa"/>
            <w:vMerge/>
            <w:vAlign w:val="center"/>
          </w:tcPr>
          <w:p w14:paraId="26404E41" w14:textId="77777777" w:rsidR="005C2040" w:rsidRPr="00417FC5" w:rsidRDefault="005C2040" w:rsidP="00F35124">
            <w:pPr>
              <w:spacing w:before="120" w:after="120"/>
              <w:ind w:left="180"/>
              <w:jc w:val="center"/>
              <w:rPr>
                <w:rFonts w:ascii="Calibri" w:eastAsia="Times New Roman" w:hAnsi="Calibri" w:cs="Arial"/>
                <w:sz w:val="16"/>
                <w:szCs w:val="16"/>
                <w:highlight w:val="yellow"/>
                <w:lang w:eastAsia="pl-PL"/>
              </w:rPr>
            </w:pPr>
          </w:p>
        </w:tc>
        <w:tc>
          <w:tcPr>
            <w:tcW w:w="1613" w:type="dxa"/>
            <w:vMerge/>
            <w:vAlign w:val="center"/>
          </w:tcPr>
          <w:p w14:paraId="0C06D315" w14:textId="77777777" w:rsidR="005C2040" w:rsidRPr="00417FC5" w:rsidRDefault="005C2040" w:rsidP="00F35124">
            <w:pPr>
              <w:spacing w:before="120" w:after="120"/>
              <w:jc w:val="center"/>
              <w:rPr>
                <w:rFonts w:ascii="Calibri" w:eastAsia="Times New Roman" w:hAnsi="Calibri" w:cs="Arial"/>
                <w:sz w:val="16"/>
                <w:szCs w:val="16"/>
                <w:highlight w:val="yellow"/>
                <w:lang w:eastAsia="pl-PL"/>
              </w:rPr>
            </w:pPr>
          </w:p>
        </w:tc>
        <w:tc>
          <w:tcPr>
            <w:tcW w:w="3372" w:type="dxa"/>
          </w:tcPr>
          <w:p w14:paraId="7CDC7A55" w14:textId="77777777" w:rsidR="005C2040" w:rsidRPr="00417FC5" w:rsidRDefault="005C2040" w:rsidP="00F35124">
            <w:pPr>
              <w:spacing w:before="120" w:after="120"/>
              <w:jc w:val="center"/>
              <w:rPr>
                <w:rFonts w:ascii="Calibri" w:eastAsia="Times New Roman" w:hAnsi="Calibri" w:cs="Arial"/>
                <w:bCs/>
                <w:sz w:val="16"/>
                <w:szCs w:val="16"/>
                <w:lang w:eastAsia="pl-PL"/>
              </w:rPr>
            </w:pPr>
            <w:r w:rsidRPr="00417FC5">
              <w:rPr>
                <w:rFonts w:ascii="Calibri" w:eastAsia="Times New Roman" w:hAnsi="Calibri" w:cs="Arial"/>
                <w:bCs/>
                <w:sz w:val="16"/>
                <w:szCs w:val="16"/>
                <w:lang w:eastAsia="pl-PL"/>
              </w:rPr>
              <w:t>Prąd dopuszczalny długotrwale [lato/zima] dla przekroju:</w:t>
            </w:r>
          </w:p>
          <w:p w14:paraId="314E0771" w14:textId="77777777" w:rsidR="005C2040" w:rsidRPr="00417FC5" w:rsidRDefault="005C2040" w:rsidP="00F35124">
            <w:pPr>
              <w:spacing w:before="120" w:after="120"/>
              <w:jc w:val="center"/>
              <w:rPr>
                <w:rFonts w:ascii="Calibri" w:eastAsia="Times New Roman" w:hAnsi="Calibri" w:cs="Arial"/>
                <w:bCs/>
                <w:sz w:val="16"/>
                <w:szCs w:val="16"/>
                <w:vertAlign w:val="superscript"/>
                <w:lang w:eastAsia="pl-PL"/>
              </w:rPr>
            </w:pPr>
            <w:r w:rsidRPr="00417FC5">
              <w:rPr>
                <w:rFonts w:ascii="Calibri" w:eastAsia="Times New Roman" w:hAnsi="Calibri" w:cs="Arial"/>
                <w:bCs/>
                <w:sz w:val="16"/>
                <w:szCs w:val="16"/>
                <w:lang w:eastAsia="pl-PL"/>
              </w:rPr>
              <w:t>1x50 mm</w:t>
            </w:r>
            <w:r w:rsidRPr="00417FC5">
              <w:rPr>
                <w:rFonts w:ascii="Calibri" w:eastAsia="Times New Roman" w:hAnsi="Calibri" w:cs="Arial"/>
                <w:bCs/>
                <w:sz w:val="16"/>
                <w:szCs w:val="16"/>
                <w:vertAlign w:val="superscript"/>
                <w:lang w:eastAsia="pl-PL"/>
              </w:rPr>
              <w:t>2</w:t>
            </w:r>
          </w:p>
          <w:p w14:paraId="19803792" w14:textId="77777777" w:rsidR="005C2040" w:rsidRPr="00417FC5" w:rsidRDefault="005C2040" w:rsidP="00F35124">
            <w:pPr>
              <w:spacing w:before="120" w:after="120"/>
              <w:jc w:val="center"/>
              <w:rPr>
                <w:rFonts w:ascii="Calibri" w:eastAsia="Times New Roman" w:hAnsi="Calibri" w:cs="Arial"/>
                <w:bCs/>
                <w:sz w:val="16"/>
                <w:szCs w:val="16"/>
                <w:vertAlign w:val="superscript"/>
                <w:lang w:eastAsia="pl-PL"/>
              </w:rPr>
            </w:pPr>
          </w:p>
        </w:tc>
        <w:tc>
          <w:tcPr>
            <w:tcW w:w="2693" w:type="dxa"/>
          </w:tcPr>
          <w:p w14:paraId="66E09462" w14:textId="77777777" w:rsidR="005C2040" w:rsidRPr="00417FC5" w:rsidRDefault="005C2040" w:rsidP="00F35124">
            <w:pPr>
              <w:spacing w:before="120" w:after="120"/>
              <w:jc w:val="center"/>
              <w:rPr>
                <w:rFonts w:ascii="Calibri" w:eastAsia="Times New Roman" w:hAnsi="Calibri" w:cs="Arial"/>
                <w:sz w:val="16"/>
                <w:szCs w:val="16"/>
                <w:lang w:eastAsia="pl-PL"/>
              </w:rPr>
            </w:pPr>
          </w:p>
          <w:p w14:paraId="50A96438" w14:textId="77777777" w:rsidR="005C2040" w:rsidRPr="00417FC5" w:rsidRDefault="005C2040" w:rsidP="00F35124">
            <w:pPr>
              <w:spacing w:before="120" w:after="120"/>
              <w:jc w:val="center"/>
              <w:rPr>
                <w:rFonts w:ascii="Calibri" w:eastAsia="Times New Roman" w:hAnsi="Calibri" w:cs="Arial"/>
                <w:sz w:val="16"/>
                <w:szCs w:val="16"/>
                <w:lang w:eastAsia="pl-PL"/>
              </w:rPr>
            </w:pPr>
          </w:p>
          <w:p w14:paraId="0D769269" w14:textId="77777777" w:rsidR="005C2040" w:rsidRPr="00417FC5" w:rsidRDefault="005C2040" w:rsidP="00F35124">
            <w:pPr>
              <w:spacing w:before="120" w:after="120"/>
              <w:jc w:val="center"/>
              <w:rPr>
                <w:rFonts w:ascii="Calibri" w:eastAsia="Times New Roman" w:hAnsi="Calibri" w:cs="Arial"/>
                <w:sz w:val="16"/>
                <w:szCs w:val="16"/>
                <w:lang w:eastAsia="pl-PL"/>
              </w:rPr>
            </w:pPr>
            <w:r w:rsidRPr="00417FC5">
              <w:rPr>
                <w:rFonts w:ascii="Calibri" w:eastAsia="Times New Roman" w:hAnsi="Calibri" w:cs="Arial"/>
                <w:sz w:val="16"/>
                <w:szCs w:val="16"/>
                <w:lang w:eastAsia="pl-PL"/>
              </w:rPr>
              <w:t>165 / 191 A</w:t>
            </w:r>
          </w:p>
          <w:p w14:paraId="18DB865C" w14:textId="77777777" w:rsidR="005C2040" w:rsidRPr="00417FC5" w:rsidRDefault="005C2040" w:rsidP="00F35124">
            <w:pPr>
              <w:spacing w:before="120" w:after="120"/>
              <w:jc w:val="center"/>
              <w:rPr>
                <w:rFonts w:ascii="Calibri" w:eastAsia="Times New Roman" w:hAnsi="Calibri" w:cs="Arial"/>
                <w:sz w:val="16"/>
                <w:szCs w:val="16"/>
                <w:lang w:eastAsia="pl-PL"/>
              </w:rPr>
            </w:pPr>
          </w:p>
        </w:tc>
        <w:tc>
          <w:tcPr>
            <w:tcW w:w="1336" w:type="dxa"/>
            <w:vMerge/>
            <w:textDirection w:val="btLr"/>
            <w:vAlign w:val="center"/>
          </w:tcPr>
          <w:p w14:paraId="38BE4473" w14:textId="77777777" w:rsidR="005C2040" w:rsidRPr="00417FC5" w:rsidRDefault="005C2040" w:rsidP="00F35124">
            <w:pPr>
              <w:spacing w:before="120" w:after="120"/>
              <w:ind w:left="113" w:right="113"/>
              <w:jc w:val="center"/>
              <w:rPr>
                <w:rFonts w:ascii="Calibri" w:eastAsia="Times New Roman" w:hAnsi="Calibri" w:cs="Arial"/>
                <w:sz w:val="16"/>
                <w:szCs w:val="16"/>
                <w:lang w:eastAsia="pl-PL"/>
              </w:rPr>
            </w:pPr>
          </w:p>
        </w:tc>
      </w:tr>
      <w:tr w:rsidR="005C2040" w:rsidRPr="00417FC5" w14:paraId="4CB28DAC" w14:textId="77777777" w:rsidTr="005C2040">
        <w:trPr>
          <w:cantSplit/>
          <w:trHeight w:val="282"/>
        </w:trPr>
        <w:tc>
          <w:tcPr>
            <w:tcW w:w="510" w:type="dxa"/>
            <w:vMerge w:val="restart"/>
            <w:vAlign w:val="center"/>
          </w:tcPr>
          <w:p w14:paraId="2C35162D" w14:textId="77777777" w:rsidR="005C2040" w:rsidRPr="00417FC5" w:rsidRDefault="005C2040" w:rsidP="00F35124">
            <w:pPr>
              <w:spacing w:before="120" w:after="120"/>
              <w:ind w:left="180" w:hanging="180"/>
              <w:jc w:val="center"/>
              <w:rPr>
                <w:rFonts w:ascii="Calibri" w:eastAsia="Times New Roman" w:hAnsi="Calibri" w:cs="Arial"/>
                <w:sz w:val="16"/>
                <w:szCs w:val="16"/>
                <w:lang w:eastAsia="pl-PL"/>
              </w:rPr>
            </w:pPr>
            <w:r w:rsidRPr="00417FC5">
              <w:rPr>
                <w:rFonts w:ascii="Calibri" w:eastAsia="Times New Roman" w:hAnsi="Calibri" w:cs="Arial"/>
                <w:sz w:val="16"/>
                <w:szCs w:val="16"/>
                <w:lang w:eastAsia="pl-PL"/>
              </w:rPr>
              <w:t>3</w:t>
            </w:r>
          </w:p>
        </w:tc>
        <w:tc>
          <w:tcPr>
            <w:tcW w:w="1613" w:type="dxa"/>
            <w:vMerge w:val="restart"/>
            <w:vAlign w:val="center"/>
          </w:tcPr>
          <w:p w14:paraId="0BA09764" w14:textId="77777777" w:rsidR="005C2040" w:rsidRPr="00417FC5" w:rsidRDefault="005C2040" w:rsidP="00F35124">
            <w:pPr>
              <w:spacing w:before="120" w:after="120"/>
              <w:jc w:val="center"/>
              <w:rPr>
                <w:rFonts w:ascii="Calibri" w:eastAsia="Times New Roman" w:hAnsi="Calibri" w:cs="Arial"/>
                <w:b/>
                <w:sz w:val="16"/>
                <w:szCs w:val="16"/>
                <w:lang w:eastAsia="pl-PL"/>
              </w:rPr>
            </w:pPr>
            <w:r w:rsidRPr="00417FC5">
              <w:rPr>
                <w:rFonts w:ascii="Calibri" w:eastAsia="Times New Roman" w:hAnsi="Calibri" w:cs="Arial"/>
                <w:b/>
                <w:sz w:val="16"/>
                <w:szCs w:val="16"/>
                <w:lang w:eastAsia="pl-PL"/>
              </w:rPr>
              <w:t xml:space="preserve">GREENPAS </w:t>
            </w:r>
          </w:p>
          <w:p w14:paraId="2ADC7F0B" w14:textId="77777777" w:rsidR="005C2040" w:rsidRPr="00417FC5" w:rsidRDefault="005C2040" w:rsidP="00F35124">
            <w:pPr>
              <w:spacing w:before="120" w:after="120"/>
              <w:jc w:val="center"/>
              <w:rPr>
                <w:rFonts w:ascii="Calibri" w:eastAsia="Times New Roman" w:hAnsi="Calibri" w:cs="Arial"/>
                <w:b/>
                <w:sz w:val="16"/>
                <w:szCs w:val="16"/>
                <w:lang w:eastAsia="pl-PL"/>
              </w:rPr>
            </w:pPr>
            <w:r w:rsidRPr="00417FC5">
              <w:rPr>
                <w:rFonts w:ascii="Calibri" w:eastAsia="Times New Roman" w:hAnsi="Calibri" w:cs="Arial"/>
                <w:b/>
                <w:sz w:val="16"/>
                <w:szCs w:val="16"/>
                <w:lang w:eastAsia="pl-PL"/>
              </w:rPr>
              <w:t>CCSTWK</w:t>
            </w:r>
          </w:p>
          <w:p w14:paraId="680286CF" w14:textId="77777777" w:rsidR="005C2040" w:rsidRPr="00417FC5" w:rsidRDefault="005C2040" w:rsidP="00F35124">
            <w:pPr>
              <w:spacing w:before="120" w:after="120"/>
              <w:jc w:val="center"/>
              <w:rPr>
                <w:rFonts w:ascii="Calibri" w:eastAsia="Times New Roman" w:hAnsi="Calibri" w:cs="Arial"/>
                <w:sz w:val="16"/>
                <w:szCs w:val="16"/>
                <w:lang w:eastAsia="pl-PL"/>
              </w:rPr>
            </w:pPr>
            <w:r w:rsidRPr="00417FC5">
              <w:rPr>
                <w:rFonts w:ascii="Calibri" w:eastAsia="Times New Roman" w:hAnsi="Calibri" w:cs="Arial"/>
                <w:sz w:val="16"/>
                <w:szCs w:val="16"/>
                <w:lang w:eastAsia="pl-PL"/>
              </w:rPr>
              <w:lastRenderedPageBreak/>
              <w:t>(przewód napowietrzny SN w osłonie izolacyjnej z trójwarstwową konstrukcją izolacji z powłoką izolacyjną z polietylenu termoplastycznego)</w:t>
            </w:r>
          </w:p>
        </w:tc>
        <w:tc>
          <w:tcPr>
            <w:tcW w:w="3372" w:type="dxa"/>
            <w:vAlign w:val="center"/>
          </w:tcPr>
          <w:p w14:paraId="43FAADC8" w14:textId="77777777" w:rsidR="005C2040" w:rsidRPr="00417FC5" w:rsidRDefault="005C2040" w:rsidP="00F35124">
            <w:pPr>
              <w:spacing w:before="120" w:after="120"/>
              <w:jc w:val="center"/>
              <w:rPr>
                <w:rFonts w:ascii="Calibri" w:eastAsia="Times New Roman" w:hAnsi="Calibri" w:cs="Arial"/>
                <w:bCs/>
                <w:sz w:val="16"/>
                <w:szCs w:val="16"/>
                <w:lang w:eastAsia="pl-PL"/>
              </w:rPr>
            </w:pPr>
            <w:r w:rsidRPr="00417FC5">
              <w:rPr>
                <w:rFonts w:ascii="Calibri" w:eastAsia="Times New Roman" w:hAnsi="Calibri" w:cs="Arial"/>
                <w:bCs/>
                <w:sz w:val="16"/>
                <w:szCs w:val="16"/>
                <w:lang w:eastAsia="pl-PL"/>
              </w:rPr>
              <w:lastRenderedPageBreak/>
              <w:t>Napięcie znamionowe</w:t>
            </w:r>
          </w:p>
        </w:tc>
        <w:tc>
          <w:tcPr>
            <w:tcW w:w="2693" w:type="dxa"/>
            <w:vAlign w:val="center"/>
          </w:tcPr>
          <w:p w14:paraId="02E9B1CB" w14:textId="77777777" w:rsidR="005C2040" w:rsidRPr="00417FC5" w:rsidRDefault="005C2040" w:rsidP="00F35124">
            <w:pPr>
              <w:spacing w:before="120" w:after="120"/>
              <w:jc w:val="center"/>
              <w:rPr>
                <w:rFonts w:ascii="Calibri" w:eastAsia="Times New Roman" w:hAnsi="Calibri" w:cs="Arial"/>
                <w:sz w:val="16"/>
                <w:szCs w:val="16"/>
                <w:lang w:eastAsia="pl-PL"/>
              </w:rPr>
            </w:pPr>
            <w:r w:rsidRPr="00417FC5">
              <w:rPr>
                <w:rFonts w:ascii="Calibri" w:eastAsia="Times New Roman" w:hAnsi="Calibri" w:cs="Arial"/>
                <w:bCs/>
                <w:sz w:val="16"/>
                <w:szCs w:val="16"/>
                <w:lang w:eastAsia="pl-PL"/>
              </w:rPr>
              <w:t xml:space="preserve">12/20 </w:t>
            </w:r>
            <w:proofErr w:type="spellStart"/>
            <w:r w:rsidRPr="00417FC5">
              <w:rPr>
                <w:rFonts w:ascii="Calibri" w:eastAsia="Times New Roman" w:hAnsi="Calibri" w:cs="Arial"/>
                <w:bCs/>
                <w:sz w:val="16"/>
                <w:szCs w:val="16"/>
                <w:lang w:eastAsia="pl-PL"/>
              </w:rPr>
              <w:t>kV</w:t>
            </w:r>
            <w:proofErr w:type="spellEnd"/>
          </w:p>
        </w:tc>
        <w:tc>
          <w:tcPr>
            <w:tcW w:w="1336" w:type="dxa"/>
            <w:vMerge w:val="restart"/>
            <w:vAlign w:val="center"/>
          </w:tcPr>
          <w:p w14:paraId="5A566DF2" w14:textId="77777777" w:rsidR="005C2040" w:rsidRPr="00417FC5" w:rsidRDefault="005C2040" w:rsidP="00F35124">
            <w:pPr>
              <w:spacing w:before="120" w:after="120"/>
              <w:jc w:val="center"/>
              <w:rPr>
                <w:rFonts w:ascii="Calibri" w:eastAsia="Times New Roman" w:hAnsi="Calibri" w:cs="Arial"/>
                <w:sz w:val="16"/>
                <w:szCs w:val="16"/>
                <w:lang w:eastAsia="pl-PL"/>
              </w:rPr>
            </w:pPr>
          </w:p>
          <w:p w14:paraId="40C4B568" w14:textId="77777777" w:rsidR="005C2040" w:rsidRPr="00417FC5" w:rsidRDefault="005C2040" w:rsidP="00F35124">
            <w:pPr>
              <w:spacing w:before="120" w:after="120"/>
              <w:jc w:val="center"/>
              <w:rPr>
                <w:rFonts w:ascii="Calibri" w:eastAsia="Times New Roman" w:hAnsi="Calibri" w:cs="Arial"/>
                <w:sz w:val="16"/>
                <w:szCs w:val="16"/>
                <w:lang w:eastAsia="pl-PL"/>
              </w:rPr>
            </w:pPr>
          </w:p>
          <w:p w14:paraId="5570351D" w14:textId="77777777" w:rsidR="005C2040" w:rsidRPr="00417FC5" w:rsidRDefault="005C2040" w:rsidP="00F35124">
            <w:pPr>
              <w:spacing w:before="120" w:after="120"/>
              <w:jc w:val="center"/>
              <w:rPr>
                <w:rFonts w:ascii="Calibri" w:eastAsia="Times New Roman" w:hAnsi="Calibri" w:cs="Arial"/>
                <w:sz w:val="16"/>
                <w:szCs w:val="16"/>
                <w:lang w:eastAsia="pl-PL"/>
              </w:rPr>
            </w:pPr>
            <w:r w:rsidRPr="00417FC5">
              <w:rPr>
                <w:rFonts w:ascii="Calibri" w:eastAsia="Times New Roman" w:hAnsi="Calibri" w:cs="Arial"/>
                <w:sz w:val="16"/>
                <w:szCs w:val="16"/>
                <w:lang w:eastAsia="pl-PL"/>
              </w:rPr>
              <w:lastRenderedPageBreak/>
              <w:t>PN-EN 50397-1:2007</w:t>
            </w:r>
          </w:p>
        </w:tc>
      </w:tr>
      <w:tr w:rsidR="005C2040" w:rsidRPr="00417FC5" w14:paraId="47982CBA" w14:textId="77777777" w:rsidTr="005C2040">
        <w:trPr>
          <w:cantSplit/>
          <w:trHeight w:val="282"/>
        </w:trPr>
        <w:tc>
          <w:tcPr>
            <w:tcW w:w="510" w:type="dxa"/>
            <w:vMerge/>
            <w:vAlign w:val="center"/>
          </w:tcPr>
          <w:p w14:paraId="78F1EE26" w14:textId="77777777" w:rsidR="005C2040" w:rsidRPr="00417FC5" w:rsidRDefault="005C2040" w:rsidP="00F35124">
            <w:pPr>
              <w:spacing w:before="120" w:after="120"/>
              <w:ind w:left="180"/>
              <w:jc w:val="center"/>
              <w:rPr>
                <w:rFonts w:ascii="Calibri" w:eastAsia="Times New Roman" w:hAnsi="Calibri" w:cs="Arial"/>
                <w:sz w:val="16"/>
                <w:szCs w:val="16"/>
                <w:lang w:eastAsia="pl-PL"/>
              </w:rPr>
            </w:pPr>
          </w:p>
        </w:tc>
        <w:tc>
          <w:tcPr>
            <w:tcW w:w="1613" w:type="dxa"/>
            <w:vMerge/>
            <w:vAlign w:val="center"/>
          </w:tcPr>
          <w:p w14:paraId="744A32DE" w14:textId="77777777" w:rsidR="005C2040" w:rsidRPr="00417FC5" w:rsidRDefault="005C2040" w:rsidP="00F35124">
            <w:pPr>
              <w:spacing w:before="120" w:after="120"/>
              <w:jc w:val="center"/>
              <w:rPr>
                <w:rFonts w:ascii="Calibri" w:eastAsia="Times New Roman" w:hAnsi="Calibri" w:cs="Arial"/>
                <w:sz w:val="16"/>
                <w:szCs w:val="16"/>
                <w:lang w:eastAsia="pl-PL"/>
              </w:rPr>
            </w:pPr>
          </w:p>
        </w:tc>
        <w:tc>
          <w:tcPr>
            <w:tcW w:w="3372" w:type="dxa"/>
            <w:vAlign w:val="center"/>
          </w:tcPr>
          <w:p w14:paraId="5D8E73A5" w14:textId="77777777" w:rsidR="005C2040" w:rsidRPr="00417FC5" w:rsidRDefault="005C2040" w:rsidP="00F35124">
            <w:pPr>
              <w:spacing w:before="120" w:after="120"/>
              <w:jc w:val="center"/>
              <w:rPr>
                <w:rFonts w:ascii="Calibri" w:eastAsia="Times New Roman" w:hAnsi="Calibri" w:cs="Arial"/>
                <w:bCs/>
                <w:sz w:val="16"/>
                <w:szCs w:val="16"/>
                <w:lang w:eastAsia="pl-PL"/>
              </w:rPr>
            </w:pPr>
            <w:r w:rsidRPr="00417FC5">
              <w:rPr>
                <w:rFonts w:ascii="Calibri" w:eastAsia="Times New Roman" w:hAnsi="Calibri" w:cs="Arial"/>
                <w:bCs/>
                <w:sz w:val="16"/>
                <w:szCs w:val="16"/>
                <w:lang w:eastAsia="pl-PL"/>
              </w:rPr>
              <w:t>Konstrukcja przewodu</w:t>
            </w:r>
          </w:p>
        </w:tc>
        <w:tc>
          <w:tcPr>
            <w:tcW w:w="2693" w:type="dxa"/>
            <w:vAlign w:val="center"/>
          </w:tcPr>
          <w:p w14:paraId="3CF76AAA" w14:textId="77777777" w:rsidR="005C2040" w:rsidRPr="00417FC5" w:rsidRDefault="005C2040" w:rsidP="00F35124">
            <w:pPr>
              <w:spacing w:before="120" w:after="120"/>
              <w:jc w:val="center"/>
              <w:rPr>
                <w:rFonts w:ascii="Calibri" w:eastAsia="Times New Roman" w:hAnsi="Calibri" w:cs="Arial"/>
                <w:sz w:val="16"/>
                <w:szCs w:val="16"/>
                <w:lang w:eastAsia="pl-PL"/>
              </w:rPr>
            </w:pPr>
            <w:r w:rsidRPr="00417FC5">
              <w:rPr>
                <w:rFonts w:ascii="Calibri" w:eastAsia="Times New Roman" w:hAnsi="Calibri" w:cs="Arial"/>
                <w:bCs/>
                <w:sz w:val="16"/>
                <w:szCs w:val="16"/>
                <w:lang w:eastAsia="pl-PL"/>
              </w:rPr>
              <w:t xml:space="preserve">Przewód elektroenergetyczny samonośny </w:t>
            </w:r>
            <w:proofErr w:type="spellStart"/>
            <w:r w:rsidRPr="00417FC5">
              <w:rPr>
                <w:rFonts w:ascii="Calibri" w:eastAsia="Times New Roman" w:hAnsi="Calibri" w:cs="Arial"/>
                <w:bCs/>
                <w:sz w:val="16"/>
                <w:szCs w:val="16"/>
                <w:lang w:eastAsia="pl-PL"/>
              </w:rPr>
              <w:t>niepełnoizolowany</w:t>
            </w:r>
            <w:proofErr w:type="spellEnd"/>
          </w:p>
        </w:tc>
        <w:tc>
          <w:tcPr>
            <w:tcW w:w="1336" w:type="dxa"/>
            <w:vMerge/>
            <w:vAlign w:val="center"/>
          </w:tcPr>
          <w:p w14:paraId="7AC3E0E8" w14:textId="77777777" w:rsidR="005C2040" w:rsidRPr="00417FC5" w:rsidRDefault="005C2040" w:rsidP="00F35124">
            <w:pPr>
              <w:spacing w:before="120" w:after="120"/>
              <w:jc w:val="both"/>
              <w:rPr>
                <w:rFonts w:ascii="Calibri" w:eastAsia="Times New Roman" w:hAnsi="Calibri" w:cs="Arial"/>
                <w:sz w:val="16"/>
                <w:szCs w:val="16"/>
                <w:lang w:eastAsia="pl-PL"/>
              </w:rPr>
            </w:pPr>
          </w:p>
        </w:tc>
      </w:tr>
      <w:tr w:rsidR="005C2040" w:rsidRPr="00417FC5" w14:paraId="37102C41" w14:textId="77777777" w:rsidTr="005C2040">
        <w:trPr>
          <w:cantSplit/>
          <w:trHeight w:val="282"/>
        </w:trPr>
        <w:tc>
          <w:tcPr>
            <w:tcW w:w="510" w:type="dxa"/>
            <w:vMerge/>
            <w:vAlign w:val="center"/>
          </w:tcPr>
          <w:p w14:paraId="33F8AC92" w14:textId="77777777" w:rsidR="005C2040" w:rsidRPr="00417FC5" w:rsidRDefault="005C2040" w:rsidP="00F35124">
            <w:pPr>
              <w:spacing w:before="120" w:after="120"/>
              <w:ind w:left="180"/>
              <w:jc w:val="center"/>
              <w:rPr>
                <w:rFonts w:ascii="Calibri" w:eastAsia="Times New Roman" w:hAnsi="Calibri" w:cs="Arial"/>
                <w:sz w:val="16"/>
                <w:szCs w:val="16"/>
                <w:lang w:eastAsia="pl-PL"/>
              </w:rPr>
            </w:pPr>
          </w:p>
        </w:tc>
        <w:tc>
          <w:tcPr>
            <w:tcW w:w="1613" w:type="dxa"/>
            <w:vMerge/>
            <w:vAlign w:val="center"/>
          </w:tcPr>
          <w:p w14:paraId="66011E13" w14:textId="77777777" w:rsidR="005C2040" w:rsidRPr="00417FC5" w:rsidRDefault="005C2040" w:rsidP="00F35124">
            <w:pPr>
              <w:spacing w:before="120" w:after="120"/>
              <w:jc w:val="center"/>
              <w:rPr>
                <w:rFonts w:ascii="Calibri" w:eastAsia="Times New Roman" w:hAnsi="Calibri" w:cs="Arial"/>
                <w:sz w:val="16"/>
                <w:szCs w:val="16"/>
                <w:lang w:eastAsia="pl-PL"/>
              </w:rPr>
            </w:pPr>
          </w:p>
        </w:tc>
        <w:tc>
          <w:tcPr>
            <w:tcW w:w="3372" w:type="dxa"/>
            <w:vAlign w:val="center"/>
          </w:tcPr>
          <w:p w14:paraId="53EBB237" w14:textId="77777777" w:rsidR="005C2040" w:rsidRPr="00417FC5" w:rsidRDefault="005C2040" w:rsidP="00F35124">
            <w:pPr>
              <w:spacing w:before="120" w:after="120"/>
              <w:jc w:val="center"/>
              <w:rPr>
                <w:rFonts w:ascii="Calibri" w:eastAsia="Times New Roman" w:hAnsi="Calibri" w:cs="Arial"/>
                <w:bCs/>
                <w:sz w:val="16"/>
                <w:szCs w:val="16"/>
                <w:lang w:eastAsia="pl-PL"/>
              </w:rPr>
            </w:pPr>
            <w:r w:rsidRPr="00417FC5">
              <w:rPr>
                <w:rFonts w:ascii="Calibri" w:eastAsia="Times New Roman" w:hAnsi="Calibri" w:cs="Arial"/>
                <w:bCs/>
                <w:sz w:val="16"/>
                <w:szCs w:val="16"/>
                <w:lang w:eastAsia="pl-PL"/>
              </w:rPr>
              <w:t>Materiał żyły przewodu</w:t>
            </w:r>
          </w:p>
        </w:tc>
        <w:tc>
          <w:tcPr>
            <w:tcW w:w="2693" w:type="dxa"/>
            <w:vAlign w:val="center"/>
          </w:tcPr>
          <w:p w14:paraId="1420D6BA" w14:textId="77777777" w:rsidR="005C2040" w:rsidRPr="00417FC5" w:rsidRDefault="005C2040" w:rsidP="00F35124">
            <w:pPr>
              <w:spacing w:before="120" w:after="120"/>
              <w:jc w:val="center"/>
              <w:rPr>
                <w:rFonts w:ascii="Calibri" w:eastAsia="Times New Roman" w:hAnsi="Calibri" w:cs="Arial"/>
                <w:sz w:val="16"/>
                <w:szCs w:val="16"/>
                <w:lang w:eastAsia="pl-PL"/>
              </w:rPr>
            </w:pPr>
            <w:r w:rsidRPr="00417FC5">
              <w:rPr>
                <w:rFonts w:ascii="Calibri" w:eastAsia="Times New Roman" w:hAnsi="Calibri" w:cs="Arial"/>
                <w:bCs/>
                <w:sz w:val="16"/>
                <w:szCs w:val="16"/>
                <w:lang w:eastAsia="pl-PL"/>
              </w:rPr>
              <w:t xml:space="preserve">Stop aluminium </w:t>
            </w:r>
            <w:proofErr w:type="spellStart"/>
            <w:r w:rsidRPr="00417FC5">
              <w:rPr>
                <w:rFonts w:ascii="Calibri" w:eastAsia="Times New Roman" w:hAnsi="Calibri" w:cs="Arial"/>
                <w:bCs/>
                <w:sz w:val="16"/>
                <w:szCs w:val="16"/>
                <w:lang w:eastAsia="pl-PL"/>
              </w:rPr>
              <w:t>AlMgSi</w:t>
            </w:r>
            <w:proofErr w:type="spellEnd"/>
          </w:p>
        </w:tc>
        <w:tc>
          <w:tcPr>
            <w:tcW w:w="1336" w:type="dxa"/>
            <w:vMerge/>
            <w:vAlign w:val="center"/>
          </w:tcPr>
          <w:p w14:paraId="4ADA62E1" w14:textId="77777777" w:rsidR="005C2040" w:rsidRPr="00417FC5" w:rsidRDefault="005C2040" w:rsidP="00F35124">
            <w:pPr>
              <w:spacing w:before="120" w:after="120"/>
              <w:jc w:val="both"/>
              <w:rPr>
                <w:rFonts w:ascii="Calibri" w:eastAsia="Times New Roman" w:hAnsi="Calibri" w:cs="Arial"/>
                <w:sz w:val="16"/>
                <w:szCs w:val="16"/>
                <w:lang w:eastAsia="pl-PL"/>
              </w:rPr>
            </w:pPr>
          </w:p>
        </w:tc>
      </w:tr>
      <w:tr w:rsidR="005C2040" w:rsidRPr="00417FC5" w14:paraId="55DF47AC" w14:textId="77777777" w:rsidTr="005C2040">
        <w:trPr>
          <w:cantSplit/>
          <w:trHeight w:val="282"/>
        </w:trPr>
        <w:tc>
          <w:tcPr>
            <w:tcW w:w="510" w:type="dxa"/>
            <w:vMerge/>
            <w:vAlign w:val="center"/>
          </w:tcPr>
          <w:p w14:paraId="027E7D47" w14:textId="77777777" w:rsidR="005C2040" w:rsidRPr="00417FC5" w:rsidRDefault="005C2040" w:rsidP="00F35124">
            <w:pPr>
              <w:spacing w:before="120" w:after="120"/>
              <w:ind w:left="180"/>
              <w:jc w:val="center"/>
              <w:rPr>
                <w:rFonts w:ascii="Calibri" w:eastAsia="Times New Roman" w:hAnsi="Calibri" w:cs="Arial"/>
                <w:sz w:val="16"/>
                <w:szCs w:val="16"/>
                <w:lang w:eastAsia="pl-PL"/>
              </w:rPr>
            </w:pPr>
          </w:p>
        </w:tc>
        <w:tc>
          <w:tcPr>
            <w:tcW w:w="1613" w:type="dxa"/>
            <w:vMerge/>
            <w:vAlign w:val="center"/>
          </w:tcPr>
          <w:p w14:paraId="4998C118" w14:textId="77777777" w:rsidR="005C2040" w:rsidRPr="00417FC5" w:rsidRDefault="005C2040" w:rsidP="00F35124">
            <w:pPr>
              <w:spacing w:before="120" w:after="120"/>
              <w:jc w:val="center"/>
              <w:rPr>
                <w:rFonts w:ascii="Calibri" w:eastAsia="Times New Roman" w:hAnsi="Calibri" w:cs="Arial"/>
                <w:sz w:val="16"/>
                <w:szCs w:val="16"/>
                <w:lang w:eastAsia="pl-PL"/>
              </w:rPr>
            </w:pPr>
          </w:p>
        </w:tc>
        <w:tc>
          <w:tcPr>
            <w:tcW w:w="3372" w:type="dxa"/>
            <w:vAlign w:val="center"/>
          </w:tcPr>
          <w:p w14:paraId="04348752" w14:textId="77777777" w:rsidR="005C2040" w:rsidRPr="00417FC5" w:rsidRDefault="005C2040" w:rsidP="00F35124">
            <w:pPr>
              <w:spacing w:before="120" w:after="120"/>
              <w:jc w:val="center"/>
              <w:rPr>
                <w:rFonts w:ascii="Calibri" w:eastAsia="Times New Roman" w:hAnsi="Calibri" w:cs="Arial"/>
                <w:bCs/>
                <w:sz w:val="16"/>
                <w:szCs w:val="16"/>
                <w:lang w:eastAsia="pl-PL"/>
              </w:rPr>
            </w:pPr>
            <w:r w:rsidRPr="00417FC5">
              <w:rPr>
                <w:rFonts w:ascii="Calibri" w:eastAsia="Times New Roman" w:hAnsi="Calibri" w:cs="Arial"/>
                <w:bCs/>
                <w:sz w:val="16"/>
                <w:szCs w:val="16"/>
                <w:lang w:eastAsia="pl-PL"/>
              </w:rPr>
              <w:t>Izolacja żyły</w:t>
            </w:r>
          </w:p>
        </w:tc>
        <w:tc>
          <w:tcPr>
            <w:tcW w:w="2693" w:type="dxa"/>
            <w:vAlign w:val="center"/>
          </w:tcPr>
          <w:p w14:paraId="6E3817D9" w14:textId="77777777" w:rsidR="005C2040" w:rsidRPr="00417FC5" w:rsidRDefault="005C2040" w:rsidP="00F35124">
            <w:pPr>
              <w:spacing w:before="120" w:after="120"/>
              <w:jc w:val="center"/>
              <w:rPr>
                <w:rFonts w:ascii="Calibri" w:eastAsia="Times New Roman" w:hAnsi="Calibri" w:cs="Arial"/>
                <w:sz w:val="16"/>
                <w:szCs w:val="16"/>
                <w:lang w:eastAsia="pl-PL"/>
              </w:rPr>
            </w:pPr>
            <w:r w:rsidRPr="00417FC5">
              <w:rPr>
                <w:rFonts w:ascii="Calibri" w:eastAsia="Times New Roman" w:hAnsi="Calibri" w:cs="Arial"/>
                <w:bCs/>
                <w:sz w:val="16"/>
                <w:szCs w:val="16"/>
                <w:lang w:eastAsia="pl-PL"/>
              </w:rPr>
              <w:t xml:space="preserve">Żyła pokryta warstwa półprzewodzącą, następnie warstwą izolacyjną </w:t>
            </w:r>
            <w:r w:rsidRPr="00417FC5">
              <w:rPr>
                <w:rFonts w:ascii="Calibri" w:eastAsia="Times New Roman" w:hAnsi="Calibri" w:cs="Arial"/>
                <w:bCs/>
                <w:color w:val="000000"/>
                <w:sz w:val="16"/>
                <w:szCs w:val="16"/>
                <w:lang w:eastAsia="pl-PL"/>
              </w:rPr>
              <w:t>z polietylenu termoplastycznego [LDPE]</w:t>
            </w:r>
            <w:r w:rsidRPr="00417FC5">
              <w:rPr>
                <w:rFonts w:ascii="Calibri" w:eastAsia="Times New Roman" w:hAnsi="Calibri" w:cs="Arial"/>
                <w:bCs/>
                <w:sz w:val="16"/>
                <w:szCs w:val="16"/>
                <w:lang w:eastAsia="pl-PL"/>
              </w:rPr>
              <w:t xml:space="preserve"> </w:t>
            </w:r>
          </w:p>
        </w:tc>
        <w:tc>
          <w:tcPr>
            <w:tcW w:w="1336" w:type="dxa"/>
            <w:vMerge/>
            <w:vAlign w:val="center"/>
          </w:tcPr>
          <w:p w14:paraId="78F7CF79" w14:textId="77777777" w:rsidR="005C2040" w:rsidRPr="00417FC5" w:rsidRDefault="005C2040" w:rsidP="00F35124">
            <w:pPr>
              <w:spacing w:before="120" w:after="120"/>
              <w:jc w:val="both"/>
              <w:rPr>
                <w:rFonts w:ascii="Calibri" w:eastAsia="Times New Roman" w:hAnsi="Calibri" w:cs="Arial"/>
                <w:sz w:val="16"/>
                <w:szCs w:val="16"/>
                <w:lang w:eastAsia="pl-PL"/>
              </w:rPr>
            </w:pPr>
          </w:p>
        </w:tc>
      </w:tr>
      <w:tr w:rsidR="005C2040" w:rsidRPr="00417FC5" w14:paraId="20CEDAA8" w14:textId="77777777" w:rsidTr="005C2040">
        <w:trPr>
          <w:cantSplit/>
          <w:trHeight w:val="282"/>
        </w:trPr>
        <w:tc>
          <w:tcPr>
            <w:tcW w:w="510" w:type="dxa"/>
            <w:vMerge/>
            <w:vAlign w:val="center"/>
          </w:tcPr>
          <w:p w14:paraId="71CD6EEB" w14:textId="77777777" w:rsidR="005C2040" w:rsidRPr="00417FC5" w:rsidRDefault="005C2040" w:rsidP="00F35124">
            <w:pPr>
              <w:spacing w:before="120" w:after="120"/>
              <w:ind w:left="180"/>
              <w:jc w:val="center"/>
              <w:rPr>
                <w:rFonts w:ascii="Calibri" w:eastAsia="Times New Roman" w:hAnsi="Calibri" w:cs="Arial"/>
                <w:sz w:val="16"/>
                <w:szCs w:val="16"/>
                <w:lang w:eastAsia="pl-PL"/>
              </w:rPr>
            </w:pPr>
          </w:p>
        </w:tc>
        <w:tc>
          <w:tcPr>
            <w:tcW w:w="1613" w:type="dxa"/>
            <w:vMerge/>
            <w:vAlign w:val="center"/>
          </w:tcPr>
          <w:p w14:paraId="71251A9D" w14:textId="77777777" w:rsidR="005C2040" w:rsidRPr="00417FC5" w:rsidRDefault="005C2040" w:rsidP="00F35124">
            <w:pPr>
              <w:spacing w:before="120" w:after="120"/>
              <w:jc w:val="center"/>
              <w:rPr>
                <w:rFonts w:ascii="Calibri" w:eastAsia="Times New Roman" w:hAnsi="Calibri" w:cs="Arial"/>
                <w:sz w:val="16"/>
                <w:szCs w:val="16"/>
                <w:lang w:eastAsia="pl-PL"/>
              </w:rPr>
            </w:pPr>
          </w:p>
        </w:tc>
        <w:tc>
          <w:tcPr>
            <w:tcW w:w="3372" w:type="dxa"/>
            <w:vAlign w:val="center"/>
          </w:tcPr>
          <w:p w14:paraId="377AF2F2" w14:textId="77777777" w:rsidR="005C2040" w:rsidRPr="00417FC5" w:rsidRDefault="005C2040" w:rsidP="00F35124">
            <w:pPr>
              <w:spacing w:before="120" w:after="120"/>
              <w:jc w:val="center"/>
              <w:rPr>
                <w:rFonts w:ascii="Calibri" w:eastAsia="Times New Roman" w:hAnsi="Calibri" w:cs="Arial"/>
                <w:bCs/>
                <w:sz w:val="16"/>
                <w:szCs w:val="16"/>
                <w:lang w:eastAsia="pl-PL"/>
              </w:rPr>
            </w:pPr>
            <w:r w:rsidRPr="00417FC5">
              <w:rPr>
                <w:rFonts w:ascii="Calibri" w:eastAsia="Times New Roman" w:hAnsi="Calibri" w:cs="Arial"/>
                <w:bCs/>
                <w:sz w:val="16"/>
                <w:szCs w:val="16"/>
                <w:lang w:eastAsia="pl-PL"/>
              </w:rPr>
              <w:t>Powłoka izolacyjna przewodu</w:t>
            </w:r>
          </w:p>
        </w:tc>
        <w:tc>
          <w:tcPr>
            <w:tcW w:w="2693" w:type="dxa"/>
            <w:vAlign w:val="center"/>
          </w:tcPr>
          <w:p w14:paraId="02C6F5C6" w14:textId="77777777" w:rsidR="005C2040" w:rsidRPr="00417FC5" w:rsidRDefault="005C2040" w:rsidP="00F35124">
            <w:pPr>
              <w:spacing w:before="120" w:after="120"/>
              <w:ind w:right="-51" w:hanging="108"/>
              <w:jc w:val="center"/>
              <w:rPr>
                <w:rFonts w:ascii="Calibri" w:eastAsia="Times New Roman" w:hAnsi="Calibri" w:cs="Arial"/>
                <w:sz w:val="16"/>
                <w:szCs w:val="16"/>
                <w:lang w:eastAsia="pl-PL"/>
              </w:rPr>
            </w:pPr>
            <w:r w:rsidRPr="00417FC5">
              <w:rPr>
                <w:rFonts w:ascii="Calibri" w:eastAsia="Times New Roman" w:hAnsi="Calibri" w:cs="Arial"/>
                <w:bCs/>
                <w:sz w:val="16"/>
                <w:szCs w:val="16"/>
                <w:lang w:eastAsia="pl-PL"/>
              </w:rPr>
              <w:t>Polietylen termoplastyczny [HDPE] uodporniony na UV i czynniki atmosferyczne</w:t>
            </w:r>
          </w:p>
        </w:tc>
        <w:tc>
          <w:tcPr>
            <w:tcW w:w="1336" w:type="dxa"/>
            <w:vMerge/>
            <w:vAlign w:val="center"/>
          </w:tcPr>
          <w:p w14:paraId="25CF67D3" w14:textId="77777777" w:rsidR="005C2040" w:rsidRPr="00417FC5" w:rsidRDefault="005C2040" w:rsidP="00F35124">
            <w:pPr>
              <w:spacing w:before="120" w:after="120"/>
              <w:jc w:val="both"/>
              <w:rPr>
                <w:rFonts w:ascii="Calibri" w:eastAsia="Times New Roman" w:hAnsi="Calibri" w:cs="Arial"/>
                <w:sz w:val="16"/>
                <w:szCs w:val="16"/>
                <w:lang w:eastAsia="pl-PL"/>
              </w:rPr>
            </w:pPr>
          </w:p>
        </w:tc>
      </w:tr>
      <w:tr w:rsidR="005C2040" w:rsidRPr="00417FC5" w14:paraId="2865499A" w14:textId="77777777" w:rsidTr="005C2040">
        <w:trPr>
          <w:cantSplit/>
          <w:trHeight w:val="282"/>
        </w:trPr>
        <w:tc>
          <w:tcPr>
            <w:tcW w:w="510" w:type="dxa"/>
            <w:vMerge/>
            <w:vAlign w:val="center"/>
          </w:tcPr>
          <w:p w14:paraId="3AA710B6" w14:textId="77777777" w:rsidR="005C2040" w:rsidRPr="00417FC5" w:rsidRDefault="005C2040" w:rsidP="00F35124">
            <w:pPr>
              <w:spacing w:before="120" w:after="120"/>
              <w:ind w:left="180"/>
              <w:jc w:val="center"/>
              <w:rPr>
                <w:rFonts w:ascii="Calibri" w:eastAsia="Times New Roman" w:hAnsi="Calibri" w:cs="Arial"/>
                <w:sz w:val="16"/>
                <w:szCs w:val="16"/>
                <w:lang w:eastAsia="pl-PL"/>
              </w:rPr>
            </w:pPr>
          </w:p>
        </w:tc>
        <w:tc>
          <w:tcPr>
            <w:tcW w:w="1613" w:type="dxa"/>
            <w:vMerge/>
            <w:vAlign w:val="center"/>
          </w:tcPr>
          <w:p w14:paraId="3638DA01" w14:textId="77777777" w:rsidR="005C2040" w:rsidRPr="00417FC5" w:rsidRDefault="005C2040" w:rsidP="00F35124">
            <w:pPr>
              <w:spacing w:before="120" w:after="120"/>
              <w:jc w:val="center"/>
              <w:rPr>
                <w:rFonts w:ascii="Calibri" w:eastAsia="Times New Roman" w:hAnsi="Calibri" w:cs="Arial"/>
                <w:sz w:val="16"/>
                <w:szCs w:val="16"/>
                <w:lang w:eastAsia="pl-PL"/>
              </w:rPr>
            </w:pPr>
          </w:p>
        </w:tc>
        <w:tc>
          <w:tcPr>
            <w:tcW w:w="3372" w:type="dxa"/>
            <w:vAlign w:val="center"/>
          </w:tcPr>
          <w:p w14:paraId="3E102192" w14:textId="77777777" w:rsidR="005C2040" w:rsidRPr="00417FC5" w:rsidRDefault="005C2040" w:rsidP="00F35124">
            <w:pPr>
              <w:spacing w:before="120" w:after="120"/>
              <w:jc w:val="center"/>
              <w:rPr>
                <w:rFonts w:ascii="Calibri" w:eastAsia="Times New Roman" w:hAnsi="Calibri" w:cs="Arial"/>
                <w:bCs/>
                <w:sz w:val="16"/>
                <w:szCs w:val="16"/>
                <w:lang w:eastAsia="pl-PL"/>
              </w:rPr>
            </w:pPr>
            <w:r w:rsidRPr="00417FC5">
              <w:rPr>
                <w:rFonts w:ascii="Calibri" w:eastAsia="Times New Roman" w:hAnsi="Calibri" w:cs="Arial"/>
                <w:bCs/>
                <w:sz w:val="16"/>
                <w:szCs w:val="16"/>
                <w:lang w:eastAsia="pl-PL"/>
              </w:rPr>
              <w:t>Zabezpieczenie przeciwwilgociowe</w:t>
            </w:r>
          </w:p>
        </w:tc>
        <w:tc>
          <w:tcPr>
            <w:tcW w:w="2693" w:type="dxa"/>
            <w:vAlign w:val="center"/>
          </w:tcPr>
          <w:p w14:paraId="0BE4A347" w14:textId="77777777" w:rsidR="005C2040" w:rsidRPr="00417FC5" w:rsidRDefault="005C2040" w:rsidP="00F35124">
            <w:pPr>
              <w:spacing w:before="120" w:after="120"/>
              <w:jc w:val="center"/>
              <w:rPr>
                <w:rFonts w:ascii="Calibri" w:eastAsia="Times New Roman" w:hAnsi="Calibri" w:cs="Arial"/>
                <w:sz w:val="16"/>
                <w:szCs w:val="16"/>
                <w:lang w:eastAsia="pl-PL"/>
              </w:rPr>
            </w:pPr>
            <w:r w:rsidRPr="00417FC5">
              <w:rPr>
                <w:rFonts w:ascii="Calibri" w:eastAsia="Times New Roman" w:hAnsi="Calibri" w:cs="Arial"/>
                <w:bCs/>
                <w:sz w:val="16"/>
                <w:szCs w:val="16"/>
                <w:lang w:eastAsia="pl-PL"/>
              </w:rPr>
              <w:t>uszczelnienie</w:t>
            </w:r>
          </w:p>
        </w:tc>
        <w:tc>
          <w:tcPr>
            <w:tcW w:w="1336" w:type="dxa"/>
            <w:vMerge/>
            <w:vAlign w:val="center"/>
          </w:tcPr>
          <w:p w14:paraId="5D5887F9" w14:textId="77777777" w:rsidR="005C2040" w:rsidRPr="00417FC5" w:rsidRDefault="005C2040" w:rsidP="00F35124">
            <w:pPr>
              <w:spacing w:before="120" w:after="120"/>
              <w:jc w:val="both"/>
              <w:rPr>
                <w:rFonts w:ascii="Calibri" w:eastAsia="Times New Roman" w:hAnsi="Calibri" w:cs="Arial"/>
                <w:sz w:val="16"/>
                <w:szCs w:val="16"/>
                <w:lang w:eastAsia="pl-PL"/>
              </w:rPr>
            </w:pPr>
          </w:p>
        </w:tc>
      </w:tr>
      <w:tr w:rsidR="005C2040" w:rsidRPr="00417FC5" w14:paraId="64766686" w14:textId="77777777" w:rsidTr="005C2040">
        <w:trPr>
          <w:cantSplit/>
          <w:trHeight w:val="282"/>
        </w:trPr>
        <w:tc>
          <w:tcPr>
            <w:tcW w:w="510" w:type="dxa"/>
            <w:vMerge/>
            <w:vAlign w:val="center"/>
          </w:tcPr>
          <w:p w14:paraId="50C5733C" w14:textId="77777777" w:rsidR="005C2040" w:rsidRPr="00417FC5" w:rsidRDefault="005C2040" w:rsidP="00F35124">
            <w:pPr>
              <w:spacing w:before="120" w:after="120"/>
              <w:ind w:left="180"/>
              <w:jc w:val="center"/>
              <w:rPr>
                <w:rFonts w:ascii="Calibri" w:eastAsia="Times New Roman" w:hAnsi="Calibri" w:cs="Arial"/>
                <w:sz w:val="16"/>
                <w:szCs w:val="16"/>
                <w:lang w:eastAsia="pl-PL"/>
              </w:rPr>
            </w:pPr>
          </w:p>
        </w:tc>
        <w:tc>
          <w:tcPr>
            <w:tcW w:w="1613" w:type="dxa"/>
            <w:vMerge/>
            <w:vAlign w:val="center"/>
          </w:tcPr>
          <w:p w14:paraId="41E299EA" w14:textId="77777777" w:rsidR="005C2040" w:rsidRPr="00417FC5" w:rsidRDefault="005C2040" w:rsidP="00F35124">
            <w:pPr>
              <w:spacing w:before="120" w:after="120"/>
              <w:jc w:val="center"/>
              <w:rPr>
                <w:rFonts w:ascii="Calibri" w:eastAsia="Times New Roman" w:hAnsi="Calibri" w:cs="Arial"/>
                <w:sz w:val="16"/>
                <w:szCs w:val="16"/>
                <w:lang w:eastAsia="pl-PL"/>
              </w:rPr>
            </w:pPr>
          </w:p>
        </w:tc>
        <w:tc>
          <w:tcPr>
            <w:tcW w:w="3372" w:type="dxa"/>
            <w:vAlign w:val="center"/>
          </w:tcPr>
          <w:p w14:paraId="2D378D09" w14:textId="77777777" w:rsidR="005C2040" w:rsidRPr="00417FC5" w:rsidRDefault="005C2040" w:rsidP="00F35124">
            <w:pPr>
              <w:spacing w:before="120" w:after="120"/>
              <w:jc w:val="center"/>
              <w:rPr>
                <w:rFonts w:ascii="Calibri" w:eastAsia="Times New Roman" w:hAnsi="Calibri" w:cs="Arial"/>
                <w:bCs/>
                <w:sz w:val="16"/>
                <w:szCs w:val="16"/>
                <w:lang w:eastAsia="pl-PL"/>
              </w:rPr>
            </w:pPr>
            <w:r w:rsidRPr="00417FC5">
              <w:rPr>
                <w:rFonts w:ascii="Calibri" w:eastAsia="Times New Roman" w:hAnsi="Calibri" w:cs="Arial"/>
                <w:bCs/>
                <w:sz w:val="16"/>
                <w:szCs w:val="16"/>
                <w:lang w:eastAsia="pl-PL"/>
              </w:rPr>
              <w:t>Temperatura żył dopuszczalna długotrwale</w:t>
            </w:r>
          </w:p>
        </w:tc>
        <w:tc>
          <w:tcPr>
            <w:tcW w:w="2693" w:type="dxa"/>
            <w:vAlign w:val="center"/>
          </w:tcPr>
          <w:p w14:paraId="472A62BE" w14:textId="77777777" w:rsidR="005C2040" w:rsidRPr="00417FC5" w:rsidRDefault="005C2040" w:rsidP="00F35124">
            <w:pPr>
              <w:spacing w:before="120" w:after="120"/>
              <w:jc w:val="center"/>
              <w:rPr>
                <w:rFonts w:ascii="Calibri" w:eastAsia="Times New Roman" w:hAnsi="Calibri" w:cs="Arial"/>
                <w:sz w:val="16"/>
                <w:szCs w:val="16"/>
                <w:lang w:eastAsia="pl-PL"/>
              </w:rPr>
            </w:pPr>
            <w:r w:rsidRPr="00417FC5">
              <w:rPr>
                <w:rFonts w:ascii="Calibri" w:eastAsia="Times New Roman" w:hAnsi="Calibri" w:cs="Arial"/>
                <w:sz w:val="16"/>
                <w:szCs w:val="16"/>
                <w:lang w:eastAsia="pl-PL"/>
              </w:rPr>
              <w:t xml:space="preserve">70 </w:t>
            </w:r>
            <w:r w:rsidRPr="00417FC5">
              <w:rPr>
                <w:rFonts w:ascii="Calibri" w:eastAsia="Times New Roman" w:hAnsi="Calibri" w:cs="Arial"/>
                <w:sz w:val="16"/>
                <w:szCs w:val="16"/>
                <w:vertAlign w:val="superscript"/>
                <w:lang w:eastAsia="pl-PL"/>
              </w:rPr>
              <w:t>0</w:t>
            </w:r>
            <w:r w:rsidRPr="00417FC5">
              <w:rPr>
                <w:rFonts w:ascii="Calibri" w:eastAsia="Times New Roman" w:hAnsi="Calibri" w:cs="Arial"/>
                <w:sz w:val="16"/>
                <w:szCs w:val="16"/>
                <w:lang w:eastAsia="pl-PL"/>
              </w:rPr>
              <w:t>C</w:t>
            </w:r>
          </w:p>
        </w:tc>
        <w:tc>
          <w:tcPr>
            <w:tcW w:w="1336" w:type="dxa"/>
            <w:vMerge/>
            <w:vAlign w:val="center"/>
          </w:tcPr>
          <w:p w14:paraId="401AF003" w14:textId="77777777" w:rsidR="005C2040" w:rsidRPr="00417FC5" w:rsidRDefault="005C2040" w:rsidP="00F35124">
            <w:pPr>
              <w:spacing w:before="120" w:after="120"/>
              <w:jc w:val="both"/>
              <w:rPr>
                <w:rFonts w:ascii="Calibri" w:eastAsia="Times New Roman" w:hAnsi="Calibri" w:cs="Arial"/>
                <w:sz w:val="16"/>
                <w:szCs w:val="16"/>
                <w:lang w:eastAsia="pl-PL"/>
              </w:rPr>
            </w:pPr>
          </w:p>
        </w:tc>
      </w:tr>
      <w:tr w:rsidR="005C2040" w:rsidRPr="00417FC5" w14:paraId="6B2B34CA" w14:textId="77777777" w:rsidTr="005C2040">
        <w:trPr>
          <w:cantSplit/>
          <w:trHeight w:val="282"/>
        </w:trPr>
        <w:tc>
          <w:tcPr>
            <w:tcW w:w="510" w:type="dxa"/>
            <w:vMerge/>
            <w:vAlign w:val="center"/>
          </w:tcPr>
          <w:p w14:paraId="2D480ECD" w14:textId="77777777" w:rsidR="005C2040" w:rsidRPr="00417FC5" w:rsidRDefault="005C2040" w:rsidP="00F35124">
            <w:pPr>
              <w:spacing w:before="120" w:after="120"/>
              <w:ind w:left="180"/>
              <w:jc w:val="center"/>
              <w:rPr>
                <w:rFonts w:ascii="Calibri" w:eastAsia="Times New Roman" w:hAnsi="Calibri" w:cs="Arial"/>
                <w:sz w:val="16"/>
                <w:szCs w:val="16"/>
                <w:lang w:eastAsia="pl-PL"/>
              </w:rPr>
            </w:pPr>
          </w:p>
        </w:tc>
        <w:tc>
          <w:tcPr>
            <w:tcW w:w="1613" w:type="dxa"/>
            <w:vMerge/>
            <w:vAlign w:val="center"/>
          </w:tcPr>
          <w:p w14:paraId="406CAC6F" w14:textId="77777777" w:rsidR="005C2040" w:rsidRPr="00417FC5" w:rsidRDefault="005C2040" w:rsidP="00F35124">
            <w:pPr>
              <w:spacing w:before="120" w:after="120"/>
              <w:jc w:val="both"/>
              <w:rPr>
                <w:rFonts w:ascii="Calibri" w:eastAsia="Times New Roman" w:hAnsi="Calibri" w:cs="Arial"/>
                <w:sz w:val="16"/>
                <w:szCs w:val="16"/>
                <w:lang w:eastAsia="pl-PL"/>
              </w:rPr>
            </w:pPr>
          </w:p>
        </w:tc>
        <w:tc>
          <w:tcPr>
            <w:tcW w:w="3372" w:type="dxa"/>
          </w:tcPr>
          <w:p w14:paraId="241FEFA0" w14:textId="77777777" w:rsidR="005C2040" w:rsidRPr="00417FC5" w:rsidRDefault="005C2040" w:rsidP="00F35124">
            <w:pPr>
              <w:spacing w:before="120" w:after="120"/>
              <w:jc w:val="center"/>
              <w:rPr>
                <w:rFonts w:ascii="Calibri" w:eastAsia="Times New Roman" w:hAnsi="Calibri" w:cs="Arial"/>
                <w:bCs/>
                <w:sz w:val="16"/>
                <w:szCs w:val="16"/>
                <w:lang w:eastAsia="pl-PL"/>
              </w:rPr>
            </w:pPr>
            <w:r w:rsidRPr="00417FC5">
              <w:rPr>
                <w:rFonts w:ascii="Calibri" w:eastAsia="Times New Roman" w:hAnsi="Calibri" w:cs="Arial"/>
                <w:bCs/>
                <w:sz w:val="16"/>
                <w:szCs w:val="16"/>
                <w:lang w:eastAsia="pl-PL"/>
              </w:rPr>
              <w:t>Prąd dopuszczalny długotrwale [lato/zima] dla przekroju:</w:t>
            </w:r>
          </w:p>
          <w:p w14:paraId="783883AB" w14:textId="77777777" w:rsidR="005C2040" w:rsidRPr="00417FC5" w:rsidRDefault="005C2040" w:rsidP="00F35124">
            <w:pPr>
              <w:spacing w:before="120" w:after="120"/>
              <w:jc w:val="center"/>
              <w:rPr>
                <w:rFonts w:ascii="Calibri" w:eastAsia="Times New Roman" w:hAnsi="Calibri" w:cs="Arial"/>
                <w:bCs/>
                <w:sz w:val="16"/>
                <w:szCs w:val="16"/>
                <w:vertAlign w:val="superscript"/>
                <w:lang w:eastAsia="pl-PL"/>
              </w:rPr>
            </w:pPr>
            <w:r w:rsidRPr="00417FC5">
              <w:rPr>
                <w:rFonts w:ascii="Calibri" w:eastAsia="Times New Roman" w:hAnsi="Calibri" w:cs="Arial"/>
                <w:bCs/>
                <w:sz w:val="16"/>
                <w:szCs w:val="16"/>
                <w:lang w:eastAsia="pl-PL"/>
              </w:rPr>
              <w:t>1x50 mm</w:t>
            </w:r>
            <w:r w:rsidRPr="00417FC5">
              <w:rPr>
                <w:rFonts w:ascii="Calibri" w:eastAsia="Times New Roman" w:hAnsi="Calibri" w:cs="Arial"/>
                <w:bCs/>
                <w:sz w:val="16"/>
                <w:szCs w:val="16"/>
                <w:vertAlign w:val="superscript"/>
                <w:lang w:eastAsia="pl-PL"/>
              </w:rPr>
              <w:t>2</w:t>
            </w:r>
          </w:p>
          <w:p w14:paraId="2B204051" w14:textId="77777777" w:rsidR="005C2040" w:rsidRPr="00417FC5" w:rsidRDefault="005C2040" w:rsidP="00F35124">
            <w:pPr>
              <w:spacing w:before="120" w:after="120"/>
              <w:jc w:val="center"/>
              <w:rPr>
                <w:rFonts w:ascii="Calibri" w:eastAsia="Times New Roman" w:hAnsi="Calibri" w:cs="Arial"/>
                <w:bCs/>
                <w:sz w:val="16"/>
                <w:szCs w:val="16"/>
                <w:vertAlign w:val="superscript"/>
                <w:lang w:eastAsia="pl-PL"/>
              </w:rPr>
            </w:pPr>
          </w:p>
        </w:tc>
        <w:tc>
          <w:tcPr>
            <w:tcW w:w="2693" w:type="dxa"/>
          </w:tcPr>
          <w:p w14:paraId="0F502D62" w14:textId="77777777" w:rsidR="005C2040" w:rsidRPr="00417FC5" w:rsidRDefault="005C2040" w:rsidP="00F35124">
            <w:pPr>
              <w:spacing w:before="120" w:after="120"/>
              <w:jc w:val="center"/>
              <w:rPr>
                <w:rFonts w:ascii="Calibri" w:eastAsia="Times New Roman" w:hAnsi="Calibri" w:cs="Arial"/>
                <w:sz w:val="16"/>
                <w:szCs w:val="16"/>
                <w:lang w:eastAsia="pl-PL"/>
              </w:rPr>
            </w:pPr>
          </w:p>
          <w:p w14:paraId="11E9C6CC" w14:textId="77777777" w:rsidR="005C2040" w:rsidRPr="00417FC5" w:rsidRDefault="005C2040" w:rsidP="00F35124">
            <w:pPr>
              <w:spacing w:before="120" w:after="120"/>
              <w:jc w:val="center"/>
              <w:rPr>
                <w:rFonts w:ascii="Calibri" w:eastAsia="Times New Roman" w:hAnsi="Calibri" w:cs="Arial"/>
                <w:sz w:val="16"/>
                <w:szCs w:val="16"/>
                <w:lang w:eastAsia="pl-PL"/>
              </w:rPr>
            </w:pPr>
          </w:p>
          <w:p w14:paraId="507C2A71" w14:textId="77777777" w:rsidR="005C2040" w:rsidRPr="00417FC5" w:rsidRDefault="005C2040" w:rsidP="00F35124">
            <w:pPr>
              <w:spacing w:before="120" w:after="120"/>
              <w:jc w:val="center"/>
              <w:rPr>
                <w:rFonts w:ascii="Calibri" w:eastAsia="Times New Roman" w:hAnsi="Calibri" w:cs="Arial"/>
                <w:sz w:val="16"/>
                <w:szCs w:val="16"/>
                <w:lang w:eastAsia="pl-PL"/>
              </w:rPr>
            </w:pPr>
            <w:r w:rsidRPr="00417FC5">
              <w:rPr>
                <w:rFonts w:ascii="Calibri" w:eastAsia="Times New Roman" w:hAnsi="Calibri" w:cs="Arial"/>
                <w:sz w:val="16"/>
                <w:szCs w:val="16"/>
                <w:lang w:eastAsia="pl-PL"/>
              </w:rPr>
              <w:t>165 / 191 A</w:t>
            </w:r>
          </w:p>
          <w:p w14:paraId="467522F1" w14:textId="77777777" w:rsidR="005C2040" w:rsidRPr="00417FC5" w:rsidRDefault="005C2040" w:rsidP="00F35124">
            <w:pPr>
              <w:spacing w:before="120" w:after="120"/>
              <w:jc w:val="center"/>
              <w:rPr>
                <w:rFonts w:ascii="Calibri" w:eastAsia="Times New Roman" w:hAnsi="Calibri" w:cs="Arial"/>
                <w:sz w:val="16"/>
                <w:szCs w:val="16"/>
                <w:lang w:eastAsia="pl-PL"/>
              </w:rPr>
            </w:pPr>
          </w:p>
        </w:tc>
        <w:tc>
          <w:tcPr>
            <w:tcW w:w="1336" w:type="dxa"/>
            <w:vMerge/>
            <w:vAlign w:val="center"/>
          </w:tcPr>
          <w:p w14:paraId="16CA54FD" w14:textId="77777777" w:rsidR="005C2040" w:rsidRPr="00417FC5" w:rsidRDefault="005C2040" w:rsidP="00F35124">
            <w:pPr>
              <w:spacing w:before="120" w:after="120"/>
              <w:jc w:val="both"/>
              <w:rPr>
                <w:rFonts w:ascii="Calibri" w:eastAsia="Times New Roman" w:hAnsi="Calibri" w:cs="Arial"/>
                <w:sz w:val="16"/>
                <w:szCs w:val="16"/>
                <w:lang w:eastAsia="pl-PL"/>
              </w:rPr>
            </w:pPr>
          </w:p>
        </w:tc>
      </w:tr>
      <w:tr w:rsidR="005C2040" w:rsidRPr="00417FC5" w14:paraId="402A84E3" w14:textId="77777777" w:rsidTr="005C2040">
        <w:trPr>
          <w:cantSplit/>
          <w:trHeight w:val="289"/>
        </w:trPr>
        <w:tc>
          <w:tcPr>
            <w:tcW w:w="510" w:type="dxa"/>
            <w:vMerge w:val="restart"/>
            <w:vAlign w:val="center"/>
          </w:tcPr>
          <w:p w14:paraId="73952323" w14:textId="77777777" w:rsidR="005C2040" w:rsidRPr="00417FC5" w:rsidRDefault="005C2040" w:rsidP="00F35124">
            <w:pPr>
              <w:spacing w:before="120" w:after="120"/>
              <w:ind w:left="180" w:hanging="180"/>
              <w:jc w:val="center"/>
              <w:rPr>
                <w:rFonts w:ascii="Calibri" w:eastAsia="Times New Roman" w:hAnsi="Calibri" w:cs="Arial"/>
                <w:sz w:val="16"/>
                <w:szCs w:val="16"/>
                <w:lang w:eastAsia="pl-PL"/>
              </w:rPr>
            </w:pPr>
            <w:r w:rsidRPr="00417FC5">
              <w:rPr>
                <w:rFonts w:ascii="Calibri" w:eastAsia="Times New Roman" w:hAnsi="Calibri" w:cs="Arial"/>
                <w:sz w:val="16"/>
                <w:szCs w:val="16"/>
                <w:lang w:eastAsia="pl-PL"/>
              </w:rPr>
              <w:t>4</w:t>
            </w:r>
          </w:p>
        </w:tc>
        <w:tc>
          <w:tcPr>
            <w:tcW w:w="1613" w:type="dxa"/>
            <w:vMerge w:val="restart"/>
            <w:vAlign w:val="center"/>
          </w:tcPr>
          <w:p w14:paraId="3B71FC5D" w14:textId="77777777" w:rsidR="005C2040" w:rsidRPr="00417FC5" w:rsidRDefault="005C2040" w:rsidP="00F35124">
            <w:pPr>
              <w:spacing w:before="120" w:after="120"/>
              <w:jc w:val="center"/>
              <w:rPr>
                <w:rFonts w:ascii="Calibri" w:eastAsia="Times New Roman" w:hAnsi="Calibri" w:cs="Arial"/>
                <w:b/>
                <w:sz w:val="16"/>
                <w:szCs w:val="16"/>
                <w:lang w:eastAsia="pl-PL"/>
              </w:rPr>
            </w:pPr>
            <w:r w:rsidRPr="00417FC5">
              <w:rPr>
                <w:rFonts w:ascii="Calibri" w:eastAsia="Times New Roman" w:hAnsi="Calibri" w:cs="Arial"/>
                <w:b/>
                <w:sz w:val="16"/>
                <w:szCs w:val="16"/>
                <w:lang w:eastAsia="pl-PL"/>
              </w:rPr>
              <w:t>AFL 6</w:t>
            </w:r>
          </w:p>
          <w:p w14:paraId="1EEB3F00" w14:textId="77777777" w:rsidR="005C2040" w:rsidRPr="00417FC5" w:rsidRDefault="005C2040" w:rsidP="00F35124">
            <w:pPr>
              <w:spacing w:before="120" w:after="120"/>
              <w:jc w:val="center"/>
              <w:rPr>
                <w:rFonts w:ascii="Calibri" w:eastAsia="Times New Roman" w:hAnsi="Calibri" w:cs="Arial"/>
                <w:b/>
                <w:sz w:val="16"/>
                <w:szCs w:val="16"/>
                <w:lang w:eastAsia="pl-PL"/>
              </w:rPr>
            </w:pPr>
            <w:r w:rsidRPr="00417FC5">
              <w:rPr>
                <w:rFonts w:ascii="Calibri" w:eastAsia="Times New Roman" w:hAnsi="Calibri" w:cs="Arial"/>
                <w:sz w:val="16"/>
                <w:szCs w:val="16"/>
                <w:lang w:eastAsia="pl-PL"/>
              </w:rPr>
              <w:t>(przewód napowietrzny stalowo aluminiowy wielodrutowy)</w:t>
            </w:r>
          </w:p>
        </w:tc>
        <w:tc>
          <w:tcPr>
            <w:tcW w:w="3372" w:type="dxa"/>
            <w:vAlign w:val="center"/>
          </w:tcPr>
          <w:p w14:paraId="41DC93DA" w14:textId="77777777" w:rsidR="005C2040" w:rsidRPr="00417FC5" w:rsidRDefault="005C2040" w:rsidP="00F35124">
            <w:pPr>
              <w:spacing w:before="120" w:after="120"/>
              <w:jc w:val="center"/>
              <w:rPr>
                <w:rFonts w:ascii="Calibri" w:eastAsia="Times New Roman" w:hAnsi="Calibri" w:cs="Arial"/>
                <w:sz w:val="16"/>
                <w:szCs w:val="16"/>
                <w:lang w:eastAsia="pl-PL"/>
              </w:rPr>
            </w:pPr>
            <w:r w:rsidRPr="00417FC5">
              <w:rPr>
                <w:rFonts w:ascii="Calibri" w:eastAsia="Times New Roman" w:hAnsi="Calibri" w:cs="Arial"/>
                <w:sz w:val="16"/>
                <w:szCs w:val="16"/>
                <w:lang w:eastAsia="pl-PL"/>
              </w:rPr>
              <w:t>Konstrukcja żyły przewodu</w:t>
            </w:r>
          </w:p>
        </w:tc>
        <w:tc>
          <w:tcPr>
            <w:tcW w:w="2693" w:type="dxa"/>
            <w:vAlign w:val="center"/>
          </w:tcPr>
          <w:p w14:paraId="4620FC85" w14:textId="77777777" w:rsidR="005C2040" w:rsidRPr="00417FC5" w:rsidRDefault="005C2040" w:rsidP="00F35124">
            <w:pPr>
              <w:spacing w:before="120" w:after="120"/>
              <w:jc w:val="center"/>
              <w:rPr>
                <w:rFonts w:ascii="Calibri" w:eastAsia="Times New Roman" w:hAnsi="Calibri" w:cs="Arial"/>
                <w:sz w:val="16"/>
                <w:szCs w:val="16"/>
                <w:lang w:eastAsia="pl-PL"/>
              </w:rPr>
            </w:pPr>
            <w:r w:rsidRPr="00417FC5">
              <w:rPr>
                <w:rFonts w:ascii="Calibri" w:eastAsia="Times New Roman" w:hAnsi="Calibri" w:cs="Arial"/>
                <w:sz w:val="16"/>
                <w:szCs w:val="16"/>
                <w:lang w:eastAsia="pl-PL"/>
              </w:rPr>
              <w:t>Druty aluminiowe</w:t>
            </w:r>
          </w:p>
        </w:tc>
        <w:tc>
          <w:tcPr>
            <w:tcW w:w="1336" w:type="dxa"/>
            <w:vMerge w:val="restart"/>
            <w:textDirection w:val="btLr"/>
            <w:vAlign w:val="center"/>
          </w:tcPr>
          <w:p w14:paraId="7A844A7D" w14:textId="77777777" w:rsidR="005C2040" w:rsidRPr="00417FC5" w:rsidRDefault="005C2040" w:rsidP="00F35124">
            <w:pPr>
              <w:spacing w:before="120" w:after="120"/>
              <w:ind w:left="113" w:right="113"/>
              <w:jc w:val="center"/>
              <w:rPr>
                <w:rFonts w:ascii="Calibri" w:eastAsia="Times New Roman" w:hAnsi="Calibri" w:cs="Arial"/>
                <w:sz w:val="16"/>
                <w:szCs w:val="16"/>
                <w:lang w:eastAsia="pl-PL"/>
              </w:rPr>
            </w:pPr>
            <w:r w:rsidRPr="00417FC5">
              <w:rPr>
                <w:rFonts w:ascii="Calibri" w:eastAsia="Times New Roman" w:hAnsi="Calibri" w:cs="Arial"/>
                <w:sz w:val="16"/>
                <w:szCs w:val="16"/>
                <w:lang w:eastAsia="pl-PL"/>
              </w:rPr>
              <w:t>PN-E</w:t>
            </w:r>
            <w:r w:rsidRPr="00417FC5">
              <w:rPr>
                <w:rFonts w:ascii="Calibri" w:eastAsia="Times New Roman" w:hAnsi="Calibri" w:cs="Arial"/>
                <w:i/>
                <w:sz w:val="16"/>
                <w:szCs w:val="16"/>
                <w:lang w:eastAsia="pl-PL"/>
              </w:rPr>
              <w:t xml:space="preserve">N </w:t>
            </w:r>
            <w:r w:rsidRPr="00417FC5">
              <w:rPr>
                <w:rFonts w:ascii="Calibri" w:eastAsia="Times New Roman" w:hAnsi="Calibri" w:cs="Arial"/>
                <w:sz w:val="16"/>
                <w:szCs w:val="16"/>
                <w:lang w:eastAsia="pl-PL"/>
              </w:rPr>
              <w:t>50182; PN-IEC 1089:1994</w:t>
            </w:r>
          </w:p>
        </w:tc>
      </w:tr>
      <w:tr w:rsidR="005C2040" w:rsidRPr="00417FC5" w14:paraId="2E438C84" w14:textId="77777777" w:rsidTr="005C2040">
        <w:trPr>
          <w:cantSplit/>
          <w:trHeight w:val="266"/>
        </w:trPr>
        <w:tc>
          <w:tcPr>
            <w:tcW w:w="510" w:type="dxa"/>
            <w:vMerge/>
            <w:vAlign w:val="center"/>
          </w:tcPr>
          <w:p w14:paraId="3A38CC76" w14:textId="77777777" w:rsidR="005C2040" w:rsidRPr="00417FC5" w:rsidRDefault="005C2040" w:rsidP="00F35124">
            <w:pPr>
              <w:spacing w:before="120" w:after="120"/>
              <w:ind w:left="180"/>
              <w:jc w:val="center"/>
              <w:rPr>
                <w:rFonts w:ascii="Calibri" w:eastAsia="Times New Roman" w:hAnsi="Calibri" w:cs="Arial"/>
                <w:sz w:val="16"/>
                <w:szCs w:val="16"/>
                <w:lang w:eastAsia="pl-PL"/>
              </w:rPr>
            </w:pPr>
          </w:p>
        </w:tc>
        <w:tc>
          <w:tcPr>
            <w:tcW w:w="1613" w:type="dxa"/>
            <w:vMerge/>
            <w:vAlign w:val="center"/>
          </w:tcPr>
          <w:p w14:paraId="30089619" w14:textId="77777777" w:rsidR="005C2040" w:rsidRPr="00417FC5" w:rsidRDefault="005C2040" w:rsidP="00F35124">
            <w:pPr>
              <w:spacing w:before="120" w:after="120"/>
              <w:jc w:val="center"/>
              <w:rPr>
                <w:rFonts w:ascii="Calibri" w:eastAsia="Times New Roman" w:hAnsi="Calibri" w:cs="Arial"/>
                <w:sz w:val="16"/>
                <w:szCs w:val="16"/>
                <w:lang w:eastAsia="pl-PL"/>
              </w:rPr>
            </w:pPr>
          </w:p>
        </w:tc>
        <w:tc>
          <w:tcPr>
            <w:tcW w:w="3372" w:type="dxa"/>
            <w:vAlign w:val="center"/>
          </w:tcPr>
          <w:p w14:paraId="5472FEA5" w14:textId="77777777" w:rsidR="005C2040" w:rsidRPr="00417FC5" w:rsidRDefault="005C2040" w:rsidP="00F35124">
            <w:pPr>
              <w:spacing w:before="120" w:after="120"/>
              <w:jc w:val="center"/>
              <w:rPr>
                <w:rFonts w:ascii="Calibri" w:eastAsia="Times New Roman" w:hAnsi="Calibri" w:cs="Arial"/>
                <w:sz w:val="16"/>
                <w:szCs w:val="16"/>
                <w:lang w:eastAsia="pl-PL"/>
              </w:rPr>
            </w:pPr>
            <w:r w:rsidRPr="00417FC5">
              <w:rPr>
                <w:rFonts w:ascii="Calibri" w:eastAsia="Times New Roman" w:hAnsi="Calibri" w:cs="Arial"/>
                <w:bCs/>
                <w:sz w:val="16"/>
                <w:szCs w:val="16"/>
                <w:lang w:eastAsia="pl-PL"/>
              </w:rPr>
              <w:t>Konstrukcja rdzenia</w:t>
            </w:r>
          </w:p>
        </w:tc>
        <w:tc>
          <w:tcPr>
            <w:tcW w:w="2693" w:type="dxa"/>
            <w:vAlign w:val="center"/>
          </w:tcPr>
          <w:p w14:paraId="5A9FD74E" w14:textId="77777777" w:rsidR="005C2040" w:rsidRPr="00417FC5" w:rsidRDefault="005C2040" w:rsidP="00F35124">
            <w:pPr>
              <w:spacing w:before="120" w:after="120"/>
              <w:jc w:val="center"/>
              <w:rPr>
                <w:rFonts w:ascii="Calibri" w:eastAsia="Times New Roman" w:hAnsi="Calibri" w:cs="Arial"/>
                <w:sz w:val="16"/>
                <w:szCs w:val="16"/>
                <w:lang w:eastAsia="pl-PL"/>
              </w:rPr>
            </w:pPr>
            <w:r w:rsidRPr="00417FC5">
              <w:rPr>
                <w:rFonts w:ascii="Calibri" w:eastAsia="Times New Roman" w:hAnsi="Calibri" w:cs="Arial"/>
                <w:sz w:val="16"/>
                <w:szCs w:val="16"/>
                <w:lang w:eastAsia="pl-PL"/>
              </w:rPr>
              <w:t>Druty stalowe ocynkowane</w:t>
            </w:r>
          </w:p>
        </w:tc>
        <w:tc>
          <w:tcPr>
            <w:tcW w:w="1336" w:type="dxa"/>
            <w:vMerge/>
            <w:vAlign w:val="center"/>
          </w:tcPr>
          <w:p w14:paraId="4113C399" w14:textId="77777777" w:rsidR="005C2040" w:rsidRPr="00417FC5" w:rsidRDefault="005C2040" w:rsidP="00F35124">
            <w:pPr>
              <w:spacing w:before="120" w:after="120"/>
              <w:jc w:val="center"/>
              <w:rPr>
                <w:rFonts w:ascii="Calibri" w:eastAsia="Times New Roman" w:hAnsi="Calibri" w:cs="Arial"/>
                <w:sz w:val="16"/>
                <w:szCs w:val="16"/>
                <w:lang w:eastAsia="pl-PL"/>
              </w:rPr>
            </w:pPr>
          </w:p>
        </w:tc>
      </w:tr>
      <w:tr w:rsidR="005C2040" w:rsidRPr="00417FC5" w14:paraId="0BC0E62D" w14:textId="77777777" w:rsidTr="005C2040">
        <w:trPr>
          <w:cantSplit/>
          <w:trHeight w:val="269"/>
        </w:trPr>
        <w:tc>
          <w:tcPr>
            <w:tcW w:w="510" w:type="dxa"/>
            <w:vMerge/>
            <w:vAlign w:val="center"/>
          </w:tcPr>
          <w:p w14:paraId="707265D0" w14:textId="77777777" w:rsidR="005C2040" w:rsidRPr="00417FC5" w:rsidRDefault="005C2040" w:rsidP="00F35124">
            <w:pPr>
              <w:spacing w:before="120" w:after="120"/>
              <w:ind w:left="180"/>
              <w:jc w:val="center"/>
              <w:rPr>
                <w:rFonts w:ascii="Calibri" w:eastAsia="Times New Roman" w:hAnsi="Calibri" w:cs="Arial"/>
                <w:sz w:val="16"/>
                <w:szCs w:val="16"/>
                <w:lang w:eastAsia="pl-PL"/>
              </w:rPr>
            </w:pPr>
          </w:p>
        </w:tc>
        <w:tc>
          <w:tcPr>
            <w:tcW w:w="1613" w:type="dxa"/>
            <w:vMerge/>
            <w:vAlign w:val="center"/>
          </w:tcPr>
          <w:p w14:paraId="6FB8CFCD" w14:textId="77777777" w:rsidR="005C2040" w:rsidRPr="00417FC5" w:rsidRDefault="005C2040" w:rsidP="00F35124">
            <w:pPr>
              <w:spacing w:before="120" w:after="120"/>
              <w:jc w:val="center"/>
              <w:rPr>
                <w:rFonts w:ascii="Calibri" w:eastAsia="Times New Roman" w:hAnsi="Calibri" w:cs="Arial"/>
                <w:sz w:val="16"/>
                <w:szCs w:val="16"/>
                <w:lang w:eastAsia="pl-PL"/>
              </w:rPr>
            </w:pPr>
          </w:p>
        </w:tc>
        <w:tc>
          <w:tcPr>
            <w:tcW w:w="3372" w:type="dxa"/>
            <w:vAlign w:val="center"/>
          </w:tcPr>
          <w:p w14:paraId="2008D367" w14:textId="77777777" w:rsidR="005C2040" w:rsidRPr="00417FC5" w:rsidRDefault="005C2040" w:rsidP="00F35124">
            <w:pPr>
              <w:spacing w:before="120" w:after="120"/>
              <w:ind w:right="-108" w:hanging="170"/>
              <w:jc w:val="center"/>
              <w:rPr>
                <w:rFonts w:ascii="Calibri" w:eastAsia="Times New Roman" w:hAnsi="Calibri" w:cs="Arial"/>
                <w:sz w:val="16"/>
                <w:szCs w:val="16"/>
                <w:lang w:eastAsia="pl-PL"/>
              </w:rPr>
            </w:pPr>
            <w:r w:rsidRPr="00417FC5">
              <w:rPr>
                <w:rFonts w:ascii="Calibri" w:eastAsia="Times New Roman" w:hAnsi="Calibri" w:cs="Arial"/>
                <w:bCs/>
                <w:sz w:val="16"/>
                <w:szCs w:val="16"/>
                <w:lang w:eastAsia="pl-PL"/>
              </w:rPr>
              <w:t>Temperatura żył dopuszczalna długotrwale</w:t>
            </w:r>
          </w:p>
        </w:tc>
        <w:tc>
          <w:tcPr>
            <w:tcW w:w="2693" w:type="dxa"/>
            <w:vAlign w:val="center"/>
          </w:tcPr>
          <w:p w14:paraId="0DA2C780" w14:textId="77777777" w:rsidR="005C2040" w:rsidRPr="00417FC5" w:rsidRDefault="005C2040" w:rsidP="00F35124">
            <w:pPr>
              <w:spacing w:before="120" w:after="120"/>
              <w:jc w:val="center"/>
              <w:rPr>
                <w:rFonts w:ascii="Calibri" w:eastAsia="Times New Roman" w:hAnsi="Calibri" w:cs="Arial"/>
                <w:sz w:val="16"/>
                <w:szCs w:val="16"/>
                <w:lang w:eastAsia="pl-PL"/>
              </w:rPr>
            </w:pPr>
            <w:r w:rsidRPr="00417FC5">
              <w:rPr>
                <w:rFonts w:ascii="Calibri" w:eastAsia="Times New Roman" w:hAnsi="Calibri" w:cs="Arial"/>
                <w:sz w:val="16"/>
                <w:szCs w:val="16"/>
                <w:lang w:eastAsia="pl-PL"/>
              </w:rPr>
              <w:t>80</w:t>
            </w:r>
            <w:r w:rsidRPr="00417FC5">
              <w:rPr>
                <w:rFonts w:ascii="Calibri" w:eastAsia="Times New Roman" w:hAnsi="Calibri" w:cs="Arial"/>
                <w:sz w:val="16"/>
                <w:szCs w:val="16"/>
                <w:vertAlign w:val="superscript"/>
                <w:lang w:eastAsia="pl-PL"/>
              </w:rPr>
              <w:t>0</w:t>
            </w:r>
          </w:p>
        </w:tc>
        <w:tc>
          <w:tcPr>
            <w:tcW w:w="1336" w:type="dxa"/>
            <w:vMerge/>
            <w:vAlign w:val="center"/>
          </w:tcPr>
          <w:p w14:paraId="38CC2C01" w14:textId="77777777" w:rsidR="005C2040" w:rsidRPr="00417FC5" w:rsidRDefault="005C2040" w:rsidP="00F35124">
            <w:pPr>
              <w:spacing w:before="120" w:after="120"/>
              <w:jc w:val="center"/>
              <w:rPr>
                <w:rFonts w:ascii="Calibri" w:eastAsia="Times New Roman" w:hAnsi="Calibri" w:cs="Arial"/>
                <w:sz w:val="16"/>
                <w:szCs w:val="16"/>
                <w:lang w:eastAsia="pl-PL"/>
              </w:rPr>
            </w:pPr>
          </w:p>
        </w:tc>
      </w:tr>
      <w:tr w:rsidR="005C2040" w:rsidRPr="00417FC5" w14:paraId="203CBB00" w14:textId="77777777" w:rsidTr="005C2040">
        <w:trPr>
          <w:cantSplit/>
          <w:trHeight w:val="1717"/>
        </w:trPr>
        <w:tc>
          <w:tcPr>
            <w:tcW w:w="510" w:type="dxa"/>
            <w:vMerge/>
            <w:vAlign w:val="center"/>
          </w:tcPr>
          <w:p w14:paraId="024B0E97" w14:textId="77777777" w:rsidR="005C2040" w:rsidRPr="00417FC5" w:rsidRDefault="005C2040" w:rsidP="00F35124">
            <w:pPr>
              <w:spacing w:before="120" w:after="120"/>
              <w:ind w:left="180"/>
              <w:jc w:val="center"/>
              <w:rPr>
                <w:rFonts w:ascii="Calibri" w:eastAsia="Times New Roman" w:hAnsi="Calibri" w:cs="Arial"/>
                <w:sz w:val="16"/>
                <w:szCs w:val="16"/>
                <w:lang w:eastAsia="pl-PL"/>
              </w:rPr>
            </w:pPr>
          </w:p>
        </w:tc>
        <w:tc>
          <w:tcPr>
            <w:tcW w:w="1613" w:type="dxa"/>
            <w:vMerge/>
            <w:vAlign w:val="center"/>
          </w:tcPr>
          <w:p w14:paraId="147B59DA" w14:textId="77777777" w:rsidR="005C2040" w:rsidRPr="00417FC5" w:rsidRDefault="005C2040" w:rsidP="00F35124">
            <w:pPr>
              <w:spacing w:before="120" w:after="120"/>
              <w:jc w:val="center"/>
              <w:rPr>
                <w:rFonts w:ascii="Calibri" w:eastAsia="Times New Roman" w:hAnsi="Calibri" w:cs="Arial"/>
                <w:sz w:val="16"/>
                <w:szCs w:val="16"/>
                <w:lang w:eastAsia="pl-PL"/>
              </w:rPr>
            </w:pPr>
          </w:p>
        </w:tc>
        <w:tc>
          <w:tcPr>
            <w:tcW w:w="3372" w:type="dxa"/>
            <w:vAlign w:val="center"/>
          </w:tcPr>
          <w:p w14:paraId="5B32AD01" w14:textId="77777777" w:rsidR="005C2040" w:rsidRPr="00417FC5" w:rsidRDefault="005C2040" w:rsidP="00F35124">
            <w:pPr>
              <w:spacing w:before="120" w:after="120"/>
              <w:jc w:val="center"/>
              <w:rPr>
                <w:rFonts w:ascii="Calibri" w:eastAsia="Times New Roman" w:hAnsi="Calibri" w:cs="Arial"/>
                <w:bCs/>
                <w:sz w:val="16"/>
                <w:szCs w:val="16"/>
                <w:lang w:eastAsia="pl-PL"/>
              </w:rPr>
            </w:pPr>
            <w:r w:rsidRPr="00417FC5">
              <w:rPr>
                <w:rFonts w:ascii="Calibri" w:eastAsia="Times New Roman" w:hAnsi="Calibri" w:cs="Arial"/>
                <w:bCs/>
                <w:sz w:val="16"/>
                <w:szCs w:val="16"/>
                <w:lang w:eastAsia="pl-PL"/>
              </w:rPr>
              <w:t>Prąd dopuszczalny długotrwale lato/zima dla przekrojów:</w:t>
            </w:r>
          </w:p>
          <w:p w14:paraId="4223E1AB" w14:textId="77777777" w:rsidR="005C2040" w:rsidRPr="00417FC5" w:rsidRDefault="005C2040" w:rsidP="00F35124">
            <w:pPr>
              <w:spacing w:before="120" w:after="120"/>
              <w:jc w:val="center"/>
              <w:rPr>
                <w:rFonts w:ascii="Calibri" w:eastAsia="Times New Roman" w:hAnsi="Calibri" w:cs="Arial"/>
                <w:bCs/>
                <w:sz w:val="16"/>
                <w:szCs w:val="16"/>
                <w:lang w:eastAsia="pl-PL"/>
              </w:rPr>
            </w:pPr>
            <w:r w:rsidRPr="00417FC5">
              <w:rPr>
                <w:rFonts w:ascii="Calibri" w:eastAsia="Times New Roman" w:hAnsi="Calibri" w:cs="Arial"/>
                <w:bCs/>
                <w:sz w:val="16"/>
                <w:szCs w:val="16"/>
                <w:lang w:eastAsia="pl-PL"/>
              </w:rPr>
              <w:t>1x35 mm</w:t>
            </w:r>
            <w:r w:rsidRPr="00417FC5">
              <w:rPr>
                <w:rFonts w:ascii="Calibri" w:eastAsia="Times New Roman" w:hAnsi="Calibri" w:cs="Arial"/>
                <w:bCs/>
                <w:sz w:val="16"/>
                <w:szCs w:val="16"/>
                <w:vertAlign w:val="superscript"/>
                <w:lang w:eastAsia="pl-PL"/>
              </w:rPr>
              <w:t>2</w:t>
            </w:r>
          </w:p>
          <w:p w14:paraId="759542F2" w14:textId="77777777" w:rsidR="005C2040" w:rsidRPr="00417FC5" w:rsidRDefault="005C2040" w:rsidP="00F35124">
            <w:pPr>
              <w:spacing w:before="120" w:after="120"/>
              <w:jc w:val="center"/>
              <w:rPr>
                <w:rFonts w:ascii="Calibri" w:eastAsia="Times New Roman" w:hAnsi="Calibri" w:cs="Arial"/>
                <w:bCs/>
                <w:sz w:val="16"/>
                <w:szCs w:val="16"/>
                <w:vertAlign w:val="superscript"/>
                <w:lang w:eastAsia="pl-PL"/>
              </w:rPr>
            </w:pPr>
            <w:r w:rsidRPr="00417FC5">
              <w:rPr>
                <w:rFonts w:ascii="Calibri" w:eastAsia="Times New Roman" w:hAnsi="Calibri" w:cs="Arial"/>
                <w:bCs/>
                <w:sz w:val="16"/>
                <w:szCs w:val="16"/>
                <w:lang w:eastAsia="pl-PL"/>
              </w:rPr>
              <w:t>1x50 mm</w:t>
            </w:r>
            <w:r w:rsidRPr="00417FC5">
              <w:rPr>
                <w:rFonts w:ascii="Calibri" w:eastAsia="Times New Roman" w:hAnsi="Calibri" w:cs="Arial"/>
                <w:bCs/>
                <w:sz w:val="16"/>
                <w:szCs w:val="16"/>
                <w:vertAlign w:val="superscript"/>
                <w:lang w:eastAsia="pl-PL"/>
              </w:rPr>
              <w:t>2</w:t>
            </w:r>
          </w:p>
          <w:p w14:paraId="7A363858" w14:textId="77777777" w:rsidR="005C2040" w:rsidRPr="00417FC5" w:rsidRDefault="005C2040" w:rsidP="00F35124">
            <w:pPr>
              <w:spacing w:before="120" w:after="120"/>
              <w:jc w:val="center"/>
              <w:rPr>
                <w:rFonts w:ascii="Calibri" w:eastAsia="Times New Roman" w:hAnsi="Calibri" w:cs="Arial"/>
                <w:bCs/>
                <w:sz w:val="16"/>
                <w:szCs w:val="16"/>
                <w:vertAlign w:val="superscript"/>
                <w:lang w:eastAsia="pl-PL"/>
              </w:rPr>
            </w:pPr>
            <w:r w:rsidRPr="00417FC5">
              <w:rPr>
                <w:rFonts w:ascii="Calibri" w:eastAsia="Times New Roman" w:hAnsi="Calibri" w:cs="Arial"/>
                <w:bCs/>
                <w:sz w:val="16"/>
                <w:szCs w:val="16"/>
                <w:lang w:eastAsia="pl-PL"/>
              </w:rPr>
              <w:t>1x70 mm</w:t>
            </w:r>
            <w:r w:rsidRPr="00417FC5">
              <w:rPr>
                <w:rFonts w:ascii="Calibri" w:eastAsia="Times New Roman" w:hAnsi="Calibri" w:cs="Arial"/>
                <w:bCs/>
                <w:sz w:val="16"/>
                <w:szCs w:val="16"/>
                <w:vertAlign w:val="superscript"/>
                <w:lang w:eastAsia="pl-PL"/>
              </w:rPr>
              <w:t>2</w:t>
            </w:r>
          </w:p>
          <w:p w14:paraId="0D1C80AF" w14:textId="77777777" w:rsidR="005C2040" w:rsidRPr="00417FC5" w:rsidRDefault="005C2040" w:rsidP="00F35124">
            <w:pPr>
              <w:spacing w:before="120" w:after="120"/>
              <w:jc w:val="center"/>
              <w:rPr>
                <w:rFonts w:ascii="Calibri" w:eastAsia="Times New Roman" w:hAnsi="Calibri" w:cs="Arial"/>
                <w:bCs/>
                <w:sz w:val="16"/>
                <w:szCs w:val="16"/>
                <w:vertAlign w:val="superscript"/>
                <w:lang w:eastAsia="pl-PL"/>
              </w:rPr>
            </w:pPr>
          </w:p>
        </w:tc>
        <w:tc>
          <w:tcPr>
            <w:tcW w:w="2693" w:type="dxa"/>
            <w:vAlign w:val="center"/>
          </w:tcPr>
          <w:p w14:paraId="19815EAB" w14:textId="77777777" w:rsidR="005C2040" w:rsidRPr="00417FC5" w:rsidRDefault="005C2040" w:rsidP="00F35124">
            <w:pPr>
              <w:spacing w:before="120" w:after="120"/>
              <w:jc w:val="center"/>
              <w:rPr>
                <w:rFonts w:ascii="Calibri" w:eastAsia="Times New Roman" w:hAnsi="Calibri" w:cs="Arial"/>
                <w:sz w:val="16"/>
                <w:szCs w:val="16"/>
                <w:lang w:eastAsia="pl-PL"/>
              </w:rPr>
            </w:pPr>
          </w:p>
          <w:p w14:paraId="1319763A" w14:textId="77777777" w:rsidR="005C2040" w:rsidRPr="00417FC5" w:rsidRDefault="005C2040" w:rsidP="00F35124">
            <w:pPr>
              <w:spacing w:before="120" w:after="120"/>
              <w:jc w:val="center"/>
              <w:rPr>
                <w:rFonts w:ascii="Calibri" w:eastAsia="Times New Roman" w:hAnsi="Calibri" w:cs="Arial"/>
                <w:sz w:val="16"/>
                <w:szCs w:val="16"/>
                <w:lang w:eastAsia="pl-PL"/>
              </w:rPr>
            </w:pPr>
          </w:p>
          <w:p w14:paraId="52D95A13" w14:textId="77777777" w:rsidR="005C2040" w:rsidRPr="00417FC5" w:rsidRDefault="005C2040" w:rsidP="00F35124">
            <w:pPr>
              <w:spacing w:before="120" w:after="120"/>
              <w:jc w:val="center"/>
              <w:rPr>
                <w:rFonts w:ascii="Calibri" w:eastAsia="Times New Roman" w:hAnsi="Calibri" w:cs="Arial"/>
                <w:sz w:val="16"/>
                <w:szCs w:val="16"/>
                <w:lang w:eastAsia="pl-PL"/>
              </w:rPr>
            </w:pPr>
            <w:r w:rsidRPr="00417FC5">
              <w:rPr>
                <w:rFonts w:ascii="Calibri" w:eastAsia="Times New Roman" w:hAnsi="Calibri" w:cs="Arial"/>
                <w:sz w:val="16"/>
                <w:szCs w:val="16"/>
                <w:lang w:eastAsia="pl-PL"/>
              </w:rPr>
              <w:t>145/175 A</w:t>
            </w:r>
          </w:p>
          <w:p w14:paraId="77615DEB" w14:textId="77777777" w:rsidR="005C2040" w:rsidRPr="00417FC5" w:rsidRDefault="005C2040" w:rsidP="00F35124">
            <w:pPr>
              <w:spacing w:before="120" w:after="120"/>
              <w:jc w:val="center"/>
              <w:rPr>
                <w:rFonts w:ascii="Calibri" w:eastAsia="Times New Roman" w:hAnsi="Calibri" w:cs="Arial"/>
                <w:sz w:val="16"/>
                <w:szCs w:val="16"/>
                <w:lang w:eastAsia="pl-PL"/>
              </w:rPr>
            </w:pPr>
            <w:r w:rsidRPr="00417FC5">
              <w:rPr>
                <w:rFonts w:ascii="Calibri" w:eastAsia="Times New Roman" w:hAnsi="Calibri" w:cs="Arial"/>
                <w:sz w:val="16"/>
                <w:szCs w:val="16"/>
                <w:lang w:eastAsia="pl-PL"/>
              </w:rPr>
              <w:t>170/220 A</w:t>
            </w:r>
          </w:p>
          <w:p w14:paraId="6D5D0A76" w14:textId="77777777" w:rsidR="005C2040" w:rsidRPr="00417FC5" w:rsidRDefault="005C2040" w:rsidP="00F35124">
            <w:pPr>
              <w:spacing w:before="120" w:after="120"/>
              <w:jc w:val="center"/>
              <w:rPr>
                <w:rFonts w:ascii="Calibri" w:eastAsia="Times New Roman" w:hAnsi="Calibri" w:cs="Arial"/>
                <w:sz w:val="16"/>
                <w:szCs w:val="16"/>
                <w:lang w:eastAsia="pl-PL"/>
              </w:rPr>
            </w:pPr>
            <w:r w:rsidRPr="00417FC5">
              <w:rPr>
                <w:rFonts w:ascii="Calibri" w:eastAsia="Times New Roman" w:hAnsi="Calibri" w:cs="Arial"/>
                <w:sz w:val="16"/>
                <w:szCs w:val="16"/>
                <w:lang w:eastAsia="pl-PL"/>
              </w:rPr>
              <w:t>290/325 A</w:t>
            </w:r>
          </w:p>
          <w:p w14:paraId="25674814" w14:textId="77777777" w:rsidR="005C2040" w:rsidRPr="00417FC5" w:rsidRDefault="005C2040" w:rsidP="00F35124">
            <w:pPr>
              <w:spacing w:before="120" w:after="120"/>
              <w:jc w:val="center"/>
              <w:rPr>
                <w:rFonts w:ascii="Calibri" w:eastAsia="Times New Roman" w:hAnsi="Calibri" w:cs="Arial"/>
                <w:sz w:val="16"/>
                <w:szCs w:val="16"/>
                <w:lang w:eastAsia="pl-PL"/>
              </w:rPr>
            </w:pPr>
          </w:p>
        </w:tc>
        <w:tc>
          <w:tcPr>
            <w:tcW w:w="1336" w:type="dxa"/>
            <w:vMerge/>
            <w:vAlign w:val="center"/>
          </w:tcPr>
          <w:p w14:paraId="064500CF" w14:textId="77777777" w:rsidR="005C2040" w:rsidRPr="00417FC5" w:rsidRDefault="005C2040" w:rsidP="00F35124">
            <w:pPr>
              <w:spacing w:before="120" w:after="120"/>
              <w:jc w:val="center"/>
              <w:rPr>
                <w:rFonts w:ascii="Calibri" w:eastAsia="Times New Roman" w:hAnsi="Calibri" w:cs="Arial"/>
                <w:sz w:val="16"/>
                <w:szCs w:val="16"/>
                <w:lang w:eastAsia="pl-PL"/>
              </w:rPr>
            </w:pPr>
          </w:p>
        </w:tc>
      </w:tr>
    </w:tbl>
    <w:p w14:paraId="12C4BBD5" w14:textId="77777777" w:rsidR="00A038E1" w:rsidRDefault="00A038E1" w:rsidP="00F35124">
      <w:pPr>
        <w:spacing w:before="120" w:after="120"/>
        <w:jc w:val="both"/>
        <w:rPr>
          <w:rFonts w:ascii="Calibri" w:eastAsia="Times New Roman" w:hAnsi="Calibri" w:cs="Arial"/>
          <w:sz w:val="20"/>
          <w:szCs w:val="20"/>
          <w:lang w:eastAsia="pl-PL"/>
        </w:rPr>
      </w:pPr>
    </w:p>
    <w:p w14:paraId="7E731850" w14:textId="0FF7BEB5" w:rsidR="005C2040" w:rsidRPr="00417FC5" w:rsidRDefault="00A038E1" w:rsidP="00F35124">
      <w:pPr>
        <w:spacing w:before="120" w:after="120"/>
        <w:jc w:val="both"/>
        <w:rPr>
          <w:rFonts w:ascii="Calibri" w:eastAsia="Times New Roman" w:hAnsi="Calibri" w:cs="Arial"/>
          <w:sz w:val="20"/>
          <w:szCs w:val="20"/>
          <w:lang w:eastAsia="pl-PL"/>
        </w:rPr>
      </w:pPr>
      <w:r>
        <w:rPr>
          <w:rFonts w:ascii="Calibri" w:eastAsia="Times New Roman" w:hAnsi="Calibri" w:cs="Arial"/>
          <w:sz w:val="20"/>
          <w:szCs w:val="20"/>
          <w:lang w:eastAsia="pl-PL"/>
        </w:rPr>
        <w:t>Uwaga:</w:t>
      </w:r>
      <w:r>
        <w:rPr>
          <w:rFonts w:ascii="Calibri" w:eastAsia="Times New Roman" w:hAnsi="Calibri" w:cs="Arial"/>
          <w:sz w:val="20"/>
          <w:szCs w:val="20"/>
          <w:lang w:eastAsia="pl-PL"/>
        </w:rPr>
        <w:tab/>
      </w:r>
      <w:r w:rsidR="005C2040" w:rsidRPr="00417FC5">
        <w:rPr>
          <w:rFonts w:ascii="Calibri" w:eastAsia="Times New Roman" w:hAnsi="Calibri" w:cs="Arial"/>
          <w:sz w:val="20"/>
          <w:szCs w:val="20"/>
          <w:lang w:eastAsia="pl-PL"/>
        </w:rPr>
        <w:t xml:space="preserve">dla poszczególnych pozycji podano oznaczenia typu. Informacja ta stanowi jedynie formę uściślenia </w:t>
      </w:r>
      <w:r>
        <w:rPr>
          <w:rFonts w:ascii="Calibri" w:eastAsia="Times New Roman" w:hAnsi="Calibri" w:cs="Arial"/>
          <w:sz w:val="20"/>
          <w:szCs w:val="20"/>
          <w:lang w:eastAsia="pl-PL"/>
        </w:rPr>
        <w:tab/>
      </w:r>
      <w:r w:rsidR="005C2040" w:rsidRPr="00417FC5">
        <w:rPr>
          <w:rFonts w:ascii="Calibri" w:eastAsia="Times New Roman" w:hAnsi="Calibri" w:cs="Arial"/>
          <w:sz w:val="20"/>
          <w:szCs w:val="20"/>
          <w:lang w:eastAsia="pl-PL"/>
        </w:rPr>
        <w:t xml:space="preserve">wymagań w zakresie parametrów technicznych produktu [dopuszcza się zaoferowanie przewodów </w:t>
      </w:r>
      <w:r>
        <w:rPr>
          <w:rFonts w:ascii="Calibri" w:eastAsia="Times New Roman" w:hAnsi="Calibri" w:cs="Arial"/>
          <w:sz w:val="20"/>
          <w:szCs w:val="20"/>
          <w:lang w:eastAsia="pl-PL"/>
        </w:rPr>
        <w:tab/>
      </w:r>
      <w:r w:rsidR="005C2040" w:rsidRPr="00417FC5">
        <w:rPr>
          <w:rFonts w:ascii="Calibri" w:eastAsia="Times New Roman" w:hAnsi="Calibri" w:cs="Arial"/>
          <w:sz w:val="20"/>
          <w:szCs w:val="20"/>
          <w:lang w:eastAsia="pl-PL"/>
        </w:rPr>
        <w:t xml:space="preserve">równoważnych]. </w:t>
      </w:r>
    </w:p>
    <w:p w14:paraId="2078B544" w14:textId="77777777" w:rsidR="005C2040" w:rsidRPr="00A038E1" w:rsidRDefault="005C2040" w:rsidP="00A038E1">
      <w:pPr>
        <w:keepNext/>
        <w:numPr>
          <w:ilvl w:val="0"/>
          <w:numId w:val="17"/>
        </w:numPr>
        <w:tabs>
          <w:tab w:val="num" w:pos="1142"/>
        </w:tabs>
        <w:spacing w:before="120" w:after="120" w:line="288" w:lineRule="auto"/>
        <w:ind w:left="284" w:hanging="284"/>
        <w:jc w:val="both"/>
        <w:outlineLvl w:val="0"/>
        <w:rPr>
          <w:rFonts w:ascii="Calibri" w:eastAsia="Times New Roman" w:hAnsi="Calibri" w:cs="Arial"/>
          <w:b/>
          <w:bCs/>
          <w:sz w:val="24"/>
          <w:szCs w:val="20"/>
          <w:lang w:eastAsia="pl-PL"/>
        </w:rPr>
      </w:pPr>
      <w:bookmarkStart w:id="25" w:name="_Toc338236365"/>
      <w:r w:rsidRPr="00A038E1">
        <w:rPr>
          <w:rFonts w:ascii="Calibri" w:eastAsia="Times New Roman" w:hAnsi="Calibri" w:cs="Arial"/>
          <w:b/>
          <w:bCs/>
          <w:sz w:val="24"/>
          <w:szCs w:val="20"/>
          <w:lang w:eastAsia="pl-PL"/>
        </w:rPr>
        <w:t>Sposób oznakowania</w:t>
      </w:r>
      <w:bookmarkEnd w:id="25"/>
    </w:p>
    <w:p w14:paraId="51CEC373" w14:textId="77777777" w:rsidR="005C2040" w:rsidRPr="00417FC5" w:rsidRDefault="005C2040" w:rsidP="00F35124">
      <w:pPr>
        <w:spacing w:before="120" w:after="120"/>
        <w:ind w:left="709"/>
        <w:jc w:val="both"/>
        <w:rPr>
          <w:rFonts w:ascii="Calibri" w:eastAsia="Times New Roman" w:hAnsi="Calibri" w:cs="Arial"/>
          <w:sz w:val="20"/>
          <w:szCs w:val="20"/>
          <w:lang w:eastAsia="pl-PL"/>
        </w:rPr>
      </w:pPr>
      <w:r w:rsidRPr="00417FC5">
        <w:rPr>
          <w:rFonts w:ascii="Calibri" w:eastAsia="Times New Roman" w:hAnsi="Calibri" w:cs="Arial"/>
          <w:sz w:val="20"/>
          <w:szCs w:val="20"/>
          <w:lang w:eastAsia="pl-PL"/>
        </w:rPr>
        <w:t>Wymaga się, aby na zewnętrznej powłoce przewodów izolowanych w odstępach nie większych niż 1 m, wykonane w sposób trwały były następujące oznaczenia: symbol przewodu, napięcie znamionowe, liczba i przekrój żył roboczych, rok produkcji, znacznik bieżącej długości przewodu, identyfikacja producenta.</w:t>
      </w:r>
    </w:p>
    <w:p w14:paraId="042CF324" w14:textId="77777777" w:rsidR="005C2040" w:rsidRPr="00A038E1" w:rsidRDefault="005C2040" w:rsidP="00A038E1">
      <w:pPr>
        <w:keepNext/>
        <w:numPr>
          <w:ilvl w:val="0"/>
          <w:numId w:val="17"/>
        </w:numPr>
        <w:spacing w:before="120" w:after="120" w:line="288" w:lineRule="auto"/>
        <w:ind w:left="284" w:hanging="284"/>
        <w:jc w:val="both"/>
        <w:outlineLvl w:val="0"/>
        <w:rPr>
          <w:rFonts w:ascii="Calibri" w:eastAsia="Times New Roman" w:hAnsi="Calibri" w:cs="Arial"/>
          <w:b/>
          <w:bCs/>
          <w:sz w:val="24"/>
          <w:szCs w:val="20"/>
          <w:lang w:eastAsia="pl-PL"/>
        </w:rPr>
      </w:pPr>
      <w:bookmarkStart w:id="26" w:name="_Toc270880384"/>
      <w:bookmarkStart w:id="27" w:name="_Toc283105633"/>
      <w:bookmarkStart w:id="28" w:name="_Toc270880386"/>
      <w:bookmarkStart w:id="29" w:name="_Toc283105634"/>
      <w:bookmarkStart w:id="30" w:name="_Toc338236366"/>
      <w:r w:rsidRPr="00A038E1">
        <w:rPr>
          <w:rFonts w:ascii="Calibri" w:eastAsia="Times New Roman" w:hAnsi="Calibri" w:cs="Arial"/>
          <w:b/>
          <w:bCs/>
          <w:sz w:val="24"/>
          <w:szCs w:val="20"/>
          <w:lang w:eastAsia="pl-PL"/>
        </w:rPr>
        <w:t>Sposób opakowania oraz zwrot opakowań</w:t>
      </w:r>
      <w:bookmarkEnd w:id="26"/>
      <w:bookmarkEnd w:id="27"/>
      <w:bookmarkEnd w:id="28"/>
      <w:bookmarkEnd w:id="29"/>
      <w:bookmarkEnd w:id="30"/>
    </w:p>
    <w:p w14:paraId="4B784FD2" w14:textId="77777777" w:rsidR="005C2040" w:rsidRPr="00417FC5" w:rsidRDefault="005C2040" w:rsidP="00F35124">
      <w:pPr>
        <w:numPr>
          <w:ilvl w:val="0"/>
          <w:numId w:val="16"/>
        </w:numPr>
        <w:spacing w:before="120" w:after="120" w:line="288" w:lineRule="auto"/>
        <w:jc w:val="both"/>
        <w:rPr>
          <w:rFonts w:ascii="Calibri" w:eastAsia="Times New Roman" w:hAnsi="Calibri" w:cs="Arial"/>
          <w:sz w:val="20"/>
          <w:szCs w:val="20"/>
          <w:lang w:eastAsia="pl-PL"/>
        </w:rPr>
      </w:pPr>
      <w:r w:rsidRPr="00417FC5">
        <w:rPr>
          <w:rFonts w:ascii="Calibri" w:eastAsia="Times New Roman" w:hAnsi="Calibri" w:cs="Arial"/>
          <w:sz w:val="20"/>
          <w:szCs w:val="20"/>
          <w:lang w:eastAsia="pl-PL"/>
        </w:rPr>
        <w:t>Przewody muszą być dostarczane w opakowaniach zwrotnych (m.in.: bębnach, szpulach, paletach).</w:t>
      </w:r>
    </w:p>
    <w:p w14:paraId="619AF76A" w14:textId="77777777" w:rsidR="005C2040" w:rsidRPr="00417FC5" w:rsidRDefault="005C2040" w:rsidP="00F35124">
      <w:pPr>
        <w:numPr>
          <w:ilvl w:val="0"/>
          <w:numId w:val="16"/>
        </w:numPr>
        <w:spacing w:before="120" w:after="120" w:line="288" w:lineRule="auto"/>
        <w:jc w:val="both"/>
        <w:rPr>
          <w:rFonts w:ascii="Calibri" w:eastAsia="Times New Roman" w:hAnsi="Calibri" w:cs="Arial"/>
          <w:sz w:val="20"/>
          <w:szCs w:val="20"/>
          <w:lang w:eastAsia="pl-PL"/>
        </w:rPr>
      </w:pPr>
      <w:r w:rsidRPr="00417FC5">
        <w:rPr>
          <w:rFonts w:ascii="Calibri" w:eastAsia="Times New Roman" w:hAnsi="Calibri" w:cs="Arial"/>
          <w:sz w:val="20"/>
          <w:szCs w:val="20"/>
          <w:lang w:eastAsia="pl-PL"/>
        </w:rPr>
        <w:t>Nie przewiduje się kaucji za opakowania zwrotne.</w:t>
      </w:r>
    </w:p>
    <w:p w14:paraId="11128C54" w14:textId="77777777" w:rsidR="005C2040" w:rsidRPr="00417FC5" w:rsidRDefault="005C2040" w:rsidP="00F35124">
      <w:pPr>
        <w:numPr>
          <w:ilvl w:val="0"/>
          <w:numId w:val="16"/>
        </w:numPr>
        <w:spacing w:before="120" w:after="120" w:line="288" w:lineRule="auto"/>
        <w:jc w:val="both"/>
        <w:rPr>
          <w:rFonts w:ascii="Calibri" w:eastAsia="Times New Roman" w:hAnsi="Calibri" w:cs="Arial"/>
          <w:sz w:val="20"/>
          <w:szCs w:val="20"/>
          <w:lang w:eastAsia="pl-PL"/>
        </w:rPr>
      </w:pPr>
      <w:r w:rsidRPr="00417FC5">
        <w:rPr>
          <w:rFonts w:ascii="Calibri" w:eastAsia="Times New Roman" w:hAnsi="Calibri" w:cs="Arial"/>
          <w:sz w:val="20"/>
          <w:szCs w:val="20"/>
          <w:lang w:eastAsia="pl-PL"/>
        </w:rPr>
        <w:t>Bębny muszą być numerowane i oznaczone w sposób umożliwiający ich pełną identyfikację. Przy dostawach na bębnach musi być widoczny początek i koniec przewodu z uwidocznionym znacznikiem długości. Końce przewodów SN w izolacji muszą być zabezpieczone przed wnikaniem wilgoci.</w:t>
      </w:r>
    </w:p>
    <w:p w14:paraId="0F9E3ECC" w14:textId="77777777" w:rsidR="005C2040" w:rsidRPr="00417FC5" w:rsidRDefault="005C2040" w:rsidP="00F35124">
      <w:pPr>
        <w:numPr>
          <w:ilvl w:val="0"/>
          <w:numId w:val="16"/>
        </w:numPr>
        <w:spacing w:before="120" w:after="120" w:line="288" w:lineRule="auto"/>
        <w:jc w:val="both"/>
        <w:rPr>
          <w:rFonts w:ascii="Calibri" w:eastAsia="Times New Roman" w:hAnsi="Calibri" w:cs="Arial"/>
          <w:sz w:val="20"/>
          <w:szCs w:val="20"/>
          <w:lang w:eastAsia="pl-PL"/>
        </w:rPr>
      </w:pPr>
      <w:r w:rsidRPr="00417FC5">
        <w:rPr>
          <w:rFonts w:ascii="Calibri" w:eastAsia="Times New Roman" w:hAnsi="Calibri" w:cs="Arial"/>
          <w:sz w:val="20"/>
          <w:szCs w:val="20"/>
          <w:lang w:eastAsia="pl-PL"/>
        </w:rPr>
        <w:lastRenderedPageBreak/>
        <w:t xml:space="preserve">Dostawa żądanych ilości przewodów, może nastąpić za zgodą Zamawiającego, w przypadku krótkich odcinków, w formie kręgów. </w:t>
      </w:r>
    </w:p>
    <w:p w14:paraId="44DBC823" w14:textId="77777777" w:rsidR="005C2040" w:rsidRPr="00417FC5" w:rsidRDefault="005C2040" w:rsidP="00F35124">
      <w:pPr>
        <w:numPr>
          <w:ilvl w:val="0"/>
          <w:numId w:val="16"/>
        </w:numPr>
        <w:spacing w:before="120" w:after="120" w:line="288" w:lineRule="auto"/>
        <w:jc w:val="both"/>
        <w:rPr>
          <w:rFonts w:ascii="Calibri" w:eastAsia="Times New Roman" w:hAnsi="Calibri" w:cs="Arial"/>
          <w:sz w:val="20"/>
          <w:szCs w:val="20"/>
          <w:lang w:eastAsia="pl-PL"/>
        </w:rPr>
      </w:pPr>
      <w:r w:rsidRPr="00417FC5">
        <w:rPr>
          <w:rFonts w:ascii="Calibri" w:eastAsia="Times New Roman" w:hAnsi="Calibri" w:cs="Arial"/>
          <w:sz w:val="20"/>
          <w:szCs w:val="20"/>
          <w:lang w:eastAsia="pl-PL"/>
        </w:rPr>
        <w:t>Maksymalny okres przechowywania opakowań zwrotnych wynosi 180 dni. W przypadku braku zwrotu opakowań w terminie, nastąpi ich zafakturowanie po aktualnej cenie obowiązującej u</w:t>
      </w:r>
      <w:r w:rsidR="00245D9B">
        <w:rPr>
          <w:rFonts w:ascii="Calibri" w:eastAsia="Times New Roman" w:hAnsi="Calibri" w:cs="Arial"/>
          <w:sz w:val="20"/>
          <w:szCs w:val="20"/>
          <w:lang w:eastAsia="pl-PL"/>
        </w:rPr>
        <w:t> </w:t>
      </w:r>
      <w:r w:rsidRPr="00417FC5">
        <w:rPr>
          <w:rFonts w:ascii="Calibri" w:eastAsia="Times New Roman" w:hAnsi="Calibri" w:cs="Arial"/>
          <w:sz w:val="20"/>
          <w:szCs w:val="20"/>
          <w:lang w:eastAsia="pl-PL"/>
        </w:rPr>
        <w:t>Wykonawcy w dniu wystawienia faktury VAT z terminem płatności 30 dni od daty otrzymania przez Zamawiającego prawidłowo wystawionej faktury VAT.</w:t>
      </w:r>
    </w:p>
    <w:p w14:paraId="2DF81CAE" w14:textId="50FEBDD0" w:rsidR="005C2040" w:rsidRPr="00A038E1" w:rsidRDefault="005C2040" w:rsidP="00A038E1">
      <w:pPr>
        <w:numPr>
          <w:ilvl w:val="0"/>
          <w:numId w:val="16"/>
        </w:numPr>
        <w:spacing w:before="120" w:after="120" w:line="288" w:lineRule="auto"/>
        <w:jc w:val="both"/>
        <w:rPr>
          <w:rFonts w:ascii="Calibri" w:eastAsia="Times New Roman" w:hAnsi="Calibri" w:cs="Arial"/>
          <w:sz w:val="20"/>
          <w:szCs w:val="20"/>
          <w:lang w:eastAsia="pl-PL"/>
        </w:rPr>
      </w:pPr>
      <w:r w:rsidRPr="00417FC5">
        <w:rPr>
          <w:rFonts w:ascii="Calibri" w:eastAsia="Times New Roman" w:hAnsi="Calibri" w:cs="Arial"/>
          <w:sz w:val="20"/>
          <w:szCs w:val="20"/>
          <w:lang w:eastAsia="pl-PL"/>
        </w:rPr>
        <w:t>Wykonawca będzie odbierał opakowania zwrotne od zamawiającego na własny koszt i ryzyko, w terminie 14 dni od daty wysłania przez zamawiającego zgłoszenia na nr faksu/adres e-mail wskazany przez wykonawcę. Po upływie tego terminu Zamawiający zostaje zwolniony z</w:t>
      </w:r>
      <w:r w:rsidR="00245D9B">
        <w:rPr>
          <w:rFonts w:ascii="Calibri" w:eastAsia="Times New Roman" w:hAnsi="Calibri" w:cs="Arial"/>
          <w:sz w:val="20"/>
          <w:szCs w:val="20"/>
          <w:lang w:eastAsia="pl-PL"/>
        </w:rPr>
        <w:t> </w:t>
      </w:r>
      <w:r w:rsidRPr="00417FC5">
        <w:rPr>
          <w:rFonts w:ascii="Calibri" w:eastAsia="Times New Roman" w:hAnsi="Calibri" w:cs="Arial"/>
          <w:sz w:val="20"/>
          <w:szCs w:val="20"/>
          <w:lang w:eastAsia="pl-PL"/>
        </w:rPr>
        <w:t xml:space="preserve">odpowiedzialności za powierzone przez Wykonawcę opakowania. </w:t>
      </w:r>
    </w:p>
    <w:p w14:paraId="2270FC34" w14:textId="77777777" w:rsidR="005C2040" w:rsidRPr="00A038E1" w:rsidRDefault="005C2040" w:rsidP="00A038E1">
      <w:pPr>
        <w:keepNext/>
        <w:numPr>
          <w:ilvl w:val="0"/>
          <w:numId w:val="17"/>
        </w:numPr>
        <w:tabs>
          <w:tab w:val="num" w:pos="1142"/>
        </w:tabs>
        <w:spacing w:before="120" w:after="120" w:line="288" w:lineRule="auto"/>
        <w:ind w:left="426" w:hanging="426"/>
        <w:jc w:val="both"/>
        <w:outlineLvl w:val="0"/>
        <w:rPr>
          <w:rFonts w:ascii="Calibri" w:eastAsia="Times New Roman" w:hAnsi="Calibri" w:cs="Times New Roman"/>
          <w:b/>
          <w:sz w:val="24"/>
          <w:szCs w:val="20"/>
          <w:lang w:eastAsia="pl-PL"/>
        </w:rPr>
      </w:pPr>
      <w:bookmarkStart w:id="31" w:name="_Toc338236367"/>
      <w:r w:rsidRPr="00A038E1">
        <w:rPr>
          <w:rFonts w:ascii="Calibri" w:eastAsia="Times New Roman" w:hAnsi="Calibri" w:cs="Arial"/>
          <w:b/>
          <w:bCs/>
          <w:sz w:val="24"/>
          <w:szCs w:val="20"/>
          <w:lang w:eastAsia="pl-PL"/>
        </w:rPr>
        <w:t>Inne</w:t>
      </w:r>
      <w:r w:rsidRPr="00A038E1">
        <w:rPr>
          <w:rFonts w:ascii="Calibri" w:eastAsia="Times New Roman" w:hAnsi="Calibri" w:cs="Times New Roman"/>
          <w:b/>
          <w:sz w:val="24"/>
          <w:szCs w:val="20"/>
          <w:lang w:eastAsia="pl-PL"/>
        </w:rPr>
        <w:t xml:space="preserve"> wymagania</w:t>
      </w:r>
      <w:bookmarkEnd w:id="31"/>
    </w:p>
    <w:p w14:paraId="63882B2F" w14:textId="77777777" w:rsidR="005C2040" w:rsidRPr="00417FC5" w:rsidRDefault="005C2040" w:rsidP="00F35124">
      <w:pPr>
        <w:numPr>
          <w:ilvl w:val="0"/>
          <w:numId w:val="15"/>
        </w:numPr>
        <w:tabs>
          <w:tab w:val="left" w:pos="851"/>
        </w:tabs>
        <w:spacing w:before="120" w:after="120" w:line="288" w:lineRule="auto"/>
        <w:jc w:val="both"/>
        <w:rPr>
          <w:rFonts w:ascii="Calibri" w:eastAsia="Times New Roman" w:hAnsi="Calibri" w:cs="Arial"/>
          <w:sz w:val="20"/>
          <w:szCs w:val="20"/>
          <w:lang w:eastAsia="pl-PL"/>
        </w:rPr>
      </w:pPr>
      <w:r w:rsidRPr="00417FC5">
        <w:rPr>
          <w:rFonts w:ascii="Calibri" w:eastAsia="Times New Roman" w:hAnsi="Calibri" w:cs="Arial"/>
          <w:sz w:val="20"/>
          <w:szCs w:val="20"/>
          <w:lang w:eastAsia="pl-PL"/>
        </w:rPr>
        <w:t>Udział towarów pochodzących z państw członkowskich Unii Europejskiej, państw, z którymi Unia Europejska zawarła umowy o równym traktowaniu przedsiębiorców lub państw, wobec których na</w:t>
      </w:r>
      <w:r w:rsidR="00245D9B">
        <w:rPr>
          <w:rFonts w:ascii="Calibri" w:eastAsia="Times New Roman" w:hAnsi="Calibri" w:cs="Arial"/>
          <w:sz w:val="20"/>
          <w:szCs w:val="20"/>
          <w:lang w:eastAsia="pl-PL"/>
        </w:rPr>
        <w:t> </w:t>
      </w:r>
      <w:r w:rsidRPr="00417FC5">
        <w:rPr>
          <w:rFonts w:ascii="Calibri" w:eastAsia="Times New Roman" w:hAnsi="Calibri" w:cs="Arial"/>
          <w:sz w:val="20"/>
          <w:szCs w:val="20"/>
          <w:lang w:eastAsia="pl-PL"/>
        </w:rPr>
        <w:t xml:space="preserve">mocy decyzji Rady stosuje się przepisy dyrektywy 2014/25/UE, przekracza 50%. </w:t>
      </w:r>
    </w:p>
    <w:p w14:paraId="79ED912C" w14:textId="77777777" w:rsidR="005C2040" w:rsidRPr="0050068F" w:rsidRDefault="005C2040" w:rsidP="00F35124">
      <w:pPr>
        <w:numPr>
          <w:ilvl w:val="0"/>
          <w:numId w:val="15"/>
        </w:numPr>
        <w:tabs>
          <w:tab w:val="left" w:pos="851"/>
        </w:tabs>
        <w:spacing w:before="120" w:after="120" w:line="288" w:lineRule="auto"/>
        <w:jc w:val="both"/>
        <w:rPr>
          <w:rFonts w:ascii="Calibri" w:eastAsia="Times New Roman" w:hAnsi="Calibri" w:cs="Arial"/>
          <w:sz w:val="20"/>
          <w:szCs w:val="20"/>
          <w:lang w:eastAsia="pl-PL"/>
        </w:rPr>
      </w:pPr>
      <w:r w:rsidRPr="00417FC5">
        <w:rPr>
          <w:rFonts w:ascii="Calibri" w:eastAsia="Times New Roman" w:hAnsi="Calibri" w:cs="Arial"/>
          <w:sz w:val="20"/>
          <w:szCs w:val="20"/>
          <w:lang w:eastAsia="pl-PL"/>
        </w:rPr>
        <w:t>Przedmiot zamówienia musi być fabrycznie nowy (nie starszy niż 12 miesięcy) oraz winien spełniać wymogi techniczno-jakościowe określone przez normy techniczne i przepisy prawa.</w:t>
      </w:r>
    </w:p>
    <w:p w14:paraId="678B7F0D" w14:textId="3CF40C20" w:rsidR="00AC60E6" w:rsidRDefault="00AC60E6" w:rsidP="00A038E1">
      <w:pPr>
        <w:keepNext/>
        <w:numPr>
          <w:ilvl w:val="0"/>
          <w:numId w:val="17"/>
        </w:numPr>
        <w:tabs>
          <w:tab w:val="num" w:pos="1142"/>
        </w:tabs>
        <w:spacing w:before="120" w:after="120" w:line="288" w:lineRule="auto"/>
        <w:ind w:left="426" w:hanging="426"/>
        <w:jc w:val="both"/>
        <w:outlineLvl w:val="0"/>
        <w:rPr>
          <w:rFonts w:ascii="Calibri" w:eastAsia="Times New Roman" w:hAnsi="Calibri" w:cs="Arial"/>
          <w:b/>
          <w:bCs/>
          <w:sz w:val="24"/>
          <w:szCs w:val="20"/>
          <w:lang w:eastAsia="pl-PL"/>
        </w:rPr>
      </w:pPr>
      <w:bookmarkStart w:id="32" w:name="_Toc338236370"/>
      <w:r>
        <w:rPr>
          <w:rFonts w:ascii="Calibri" w:eastAsia="Times New Roman" w:hAnsi="Calibri" w:cs="Arial"/>
          <w:b/>
          <w:bCs/>
          <w:sz w:val="24"/>
          <w:szCs w:val="20"/>
          <w:lang w:eastAsia="pl-PL"/>
        </w:rPr>
        <w:t>Wymagane dokumenty</w:t>
      </w:r>
    </w:p>
    <w:p w14:paraId="20E426F6" w14:textId="77777777" w:rsidR="00AC60E6" w:rsidRPr="00966F41" w:rsidRDefault="00AC60E6" w:rsidP="00AC60E6">
      <w:pPr>
        <w:keepNext/>
        <w:numPr>
          <w:ilvl w:val="1"/>
          <w:numId w:val="4"/>
        </w:numPr>
        <w:tabs>
          <w:tab w:val="clear" w:pos="1220"/>
          <w:tab w:val="left" w:pos="426"/>
        </w:tabs>
        <w:spacing w:before="120" w:after="120" w:line="288" w:lineRule="auto"/>
        <w:ind w:left="284" w:hanging="284"/>
        <w:jc w:val="both"/>
        <w:outlineLvl w:val="1"/>
        <w:rPr>
          <w:rFonts w:ascii="Calibri" w:eastAsia="Times New Roman" w:hAnsi="Calibri" w:cs="Arial"/>
          <w:b/>
          <w:bCs/>
          <w:sz w:val="20"/>
          <w:szCs w:val="20"/>
          <w:lang w:eastAsia="pl-PL"/>
        </w:rPr>
      </w:pPr>
      <w:r w:rsidRPr="00966F41">
        <w:rPr>
          <w:rFonts w:ascii="Calibri" w:eastAsia="Times New Roman" w:hAnsi="Calibri" w:cs="Arial"/>
          <w:b/>
          <w:bCs/>
          <w:sz w:val="20"/>
          <w:szCs w:val="20"/>
          <w:lang w:eastAsia="pl-PL"/>
        </w:rPr>
        <w:t>Wymagane dokumenty do oferty.</w:t>
      </w:r>
    </w:p>
    <w:p w14:paraId="6BB76EBA" w14:textId="4AE77EA8" w:rsidR="00AC60E6" w:rsidRPr="006D109C" w:rsidRDefault="006D109C" w:rsidP="006D109C">
      <w:pPr>
        <w:pStyle w:val="Akapitzlist"/>
        <w:keepNext/>
        <w:numPr>
          <w:ilvl w:val="0"/>
          <w:numId w:val="25"/>
        </w:numPr>
        <w:spacing w:before="120" w:after="120" w:line="288" w:lineRule="auto"/>
        <w:ind w:left="993" w:hanging="426"/>
        <w:contextualSpacing w:val="0"/>
        <w:jc w:val="both"/>
        <w:outlineLvl w:val="1"/>
        <w:rPr>
          <w:rFonts w:ascii="Calibri" w:eastAsia="Times New Roman" w:hAnsi="Calibri" w:cs="Arial"/>
          <w:bCs/>
          <w:sz w:val="20"/>
          <w:szCs w:val="20"/>
          <w:lang w:eastAsia="pl-PL"/>
        </w:rPr>
      </w:pPr>
      <w:r w:rsidRPr="006D109C">
        <w:rPr>
          <w:rFonts w:ascii="Calibri" w:eastAsia="Times New Roman" w:hAnsi="Calibri" w:cs="Arial"/>
          <w:b/>
          <w:bCs/>
          <w:sz w:val="20"/>
          <w:szCs w:val="20"/>
          <w:lang w:eastAsia="pl-PL"/>
        </w:rPr>
        <w:t>Karty katalogowe</w:t>
      </w:r>
      <w:r w:rsidRPr="006D109C">
        <w:rPr>
          <w:rFonts w:ascii="Calibri" w:eastAsia="Times New Roman" w:hAnsi="Calibri" w:cs="Arial"/>
          <w:bCs/>
          <w:sz w:val="20"/>
          <w:szCs w:val="20"/>
          <w:lang w:eastAsia="pl-PL"/>
        </w:rPr>
        <w:t xml:space="preserve"> w języku polskim zawierające w niniejszym dokumencie wymagane parametry techniczne wraz z rysunkami.</w:t>
      </w:r>
    </w:p>
    <w:p w14:paraId="771FBAB8" w14:textId="77777777" w:rsidR="00AC60E6" w:rsidRPr="00966F41" w:rsidRDefault="00AC60E6" w:rsidP="00AC60E6">
      <w:pPr>
        <w:pStyle w:val="Akapitzlist"/>
        <w:keepNext/>
        <w:numPr>
          <w:ilvl w:val="0"/>
          <w:numId w:val="25"/>
        </w:numPr>
        <w:spacing w:before="120" w:after="120" w:line="288" w:lineRule="auto"/>
        <w:ind w:left="993" w:hanging="426"/>
        <w:contextualSpacing w:val="0"/>
        <w:jc w:val="both"/>
        <w:outlineLvl w:val="1"/>
        <w:rPr>
          <w:rFonts w:ascii="Calibri" w:eastAsia="Times New Roman" w:hAnsi="Calibri" w:cs="Arial"/>
          <w:bCs/>
          <w:sz w:val="20"/>
          <w:szCs w:val="20"/>
          <w:lang w:eastAsia="pl-PL"/>
        </w:rPr>
      </w:pPr>
      <w:r w:rsidRPr="00966F41">
        <w:rPr>
          <w:rFonts w:ascii="Calibri" w:eastAsia="Times New Roman" w:hAnsi="Calibri" w:cs="Arial"/>
          <w:b/>
          <w:bCs/>
          <w:sz w:val="20"/>
          <w:szCs w:val="20"/>
          <w:lang w:eastAsia="pl-PL"/>
        </w:rPr>
        <w:t>Deklaracja zgodności</w:t>
      </w:r>
      <w:r w:rsidRPr="00966F41">
        <w:rPr>
          <w:rFonts w:ascii="Calibri" w:eastAsia="Times New Roman" w:hAnsi="Calibri" w:cs="Arial"/>
          <w:bCs/>
          <w:sz w:val="20"/>
          <w:szCs w:val="20"/>
          <w:lang w:eastAsia="pl-PL"/>
        </w:rPr>
        <w:t xml:space="preserve"> dla wszystkich zaoferowanych kabli, zgodnie z definicją zawartą w Ustawie</w:t>
      </w:r>
      <w:r w:rsidRPr="00966F41">
        <w:rPr>
          <w:rFonts w:ascii="Calibri" w:eastAsia="Times New Roman" w:hAnsi="Calibri" w:cs="Arial"/>
          <w:bCs/>
          <w:sz w:val="20"/>
          <w:szCs w:val="20"/>
          <w:lang w:eastAsia="pl-PL"/>
        </w:rPr>
        <w:br/>
        <w:t xml:space="preserve">z dnia 30 sierpnia 2002 r. o systemie oceny zgodności (t. j. Dz. U. z 2004 r. Nr 204, poz. 2087, z </w:t>
      </w:r>
      <w:proofErr w:type="spellStart"/>
      <w:r w:rsidRPr="00966F41">
        <w:rPr>
          <w:rFonts w:ascii="Calibri" w:eastAsia="Times New Roman" w:hAnsi="Calibri" w:cs="Arial"/>
          <w:bCs/>
          <w:sz w:val="20"/>
          <w:szCs w:val="20"/>
          <w:lang w:eastAsia="pl-PL"/>
        </w:rPr>
        <w:t>późn</w:t>
      </w:r>
      <w:proofErr w:type="spellEnd"/>
      <w:r w:rsidRPr="00966F41">
        <w:rPr>
          <w:rFonts w:ascii="Calibri" w:eastAsia="Times New Roman" w:hAnsi="Calibri" w:cs="Arial"/>
          <w:bCs/>
          <w:sz w:val="20"/>
          <w:szCs w:val="20"/>
          <w:lang w:eastAsia="pl-PL"/>
        </w:rPr>
        <w:t>. zm.), spełniające wymagania określone w PN-EN ISO/</w:t>
      </w:r>
      <w:proofErr w:type="spellStart"/>
      <w:r w:rsidRPr="00966F41">
        <w:rPr>
          <w:rFonts w:ascii="Calibri" w:eastAsia="Times New Roman" w:hAnsi="Calibri" w:cs="Arial"/>
          <w:bCs/>
          <w:sz w:val="20"/>
          <w:szCs w:val="20"/>
          <w:lang w:eastAsia="pl-PL"/>
        </w:rPr>
        <w:t>iEC</w:t>
      </w:r>
      <w:proofErr w:type="spellEnd"/>
      <w:r w:rsidRPr="00966F41">
        <w:rPr>
          <w:rFonts w:ascii="Calibri" w:eastAsia="Times New Roman" w:hAnsi="Calibri" w:cs="Arial"/>
          <w:bCs/>
          <w:sz w:val="20"/>
          <w:szCs w:val="20"/>
          <w:lang w:eastAsia="pl-PL"/>
        </w:rPr>
        <w:t xml:space="preserve"> 17050-1.</w:t>
      </w:r>
    </w:p>
    <w:p w14:paraId="69F2755D" w14:textId="77777777" w:rsidR="005B746C" w:rsidRDefault="00AC60E6" w:rsidP="00AC60E6">
      <w:pPr>
        <w:pStyle w:val="Akapitzlist"/>
        <w:keepNext/>
        <w:numPr>
          <w:ilvl w:val="0"/>
          <w:numId w:val="25"/>
        </w:numPr>
        <w:spacing w:before="120" w:after="120" w:line="288" w:lineRule="auto"/>
        <w:ind w:left="993" w:hanging="426"/>
        <w:contextualSpacing w:val="0"/>
        <w:jc w:val="both"/>
        <w:outlineLvl w:val="1"/>
        <w:rPr>
          <w:rFonts w:ascii="Calibri" w:eastAsia="Times New Roman" w:hAnsi="Calibri" w:cs="Arial"/>
          <w:bCs/>
          <w:sz w:val="20"/>
          <w:szCs w:val="20"/>
          <w:lang w:eastAsia="pl-PL"/>
        </w:rPr>
      </w:pPr>
      <w:r w:rsidRPr="00966F41">
        <w:rPr>
          <w:rFonts w:ascii="Calibri" w:eastAsia="Times New Roman" w:hAnsi="Calibri" w:cs="Arial"/>
          <w:b/>
          <w:bCs/>
          <w:sz w:val="20"/>
          <w:szCs w:val="20"/>
          <w:lang w:eastAsia="pl-PL"/>
        </w:rPr>
        <w:t>Dokumenty potwierdzające wykonanie dla zaoferowanych wyrobów badań typu</w:t>
      </w:r>
      <w:r w:rsidR="005B746C">
        <w:rPr>
          <w:rFonts w:ascii="Calibri" w:eastAsia="Times New Roman" w:hAnsi="Calibri" w:cs="Arial"/>
          <w:b/>
          <w:bCs/>
          <w:sz w:val="20"/>
          <w:szCs w:val="20"/>
          <w:lang w:eastAsia="pl-PL"/>
        </w:rPr>
        <w:t xml:space="preserve"> na zgodność</w:t>
      </w:r>
      <w:r w:rsidR="005B746C">
        <w:rPr>
          <w:rFonts w:ascii="Calibri" w:eastAsia="Times New Roman" w:hAnsi="Calibri" w:cs="Arial"/>
          <w:b/>
          <w:bCs/>
          <w:sz w:val="20"/>
          <w:szCs w:val="20"/>
          <w:lang w:eastAsia="pl-PL"/>
        </w:rPr>
        <w:br/>
      </w:r>
      <w:r w:rsidR="005B746C" w:rsidRPr="005B746C">
        <w:rPr>
          <w:rFonts w:ascii="Calibri" w:eastAsia="Times New Roman" w:hAnsi="Calibri" w:cs="Arial"/>
          <w:b/>
          <w:bCs/>
          <w:sz w:val="20"/>
          <w:szCs w:val="20"/>
          <w:lang w:eastAsia="pl-PL"/>
        </w:rPr>
        <w:t>z daną przedmiotową normą</w:t>
      </w:r>
      <w:r w:rsidRPr="00966F41">
        <w:rPr>
          <w:rFonts w:ascii="Calibri" w:eastAsia="Times New Roman" w:hAnsi="Calibri" w:cs="Arial"/>
          <w:b/>
          <w:bCs/>
          <w:sz w:val="20"/>
          <w:szCs w:val="20"/>
          <w:lang w:eastAsia="pl-PL"/>
        </w:rPr>
        <w:t>.</w:t>
      </w:r>
    </w:p>
    <w:p w14:paraId="174B2D71" w14:textId="60EC7286" w:rsidR="00AC60E6" w:rsidRPr="00966F41" w:rsidRDefault="00AC60E6" w:rsidP="005B746C">
      <w:pPr>
        <w:pStyle w:val="Akapitzlist"/>
        <w:keepNext/>
        <w:spacing w:before="120" w:after="120" w:line="288" w:lineRule="auto"/>
        <w:ind w:left="993"/>
        <w:contextualSpacing w:val="0"/>
        <w:jc w:val="both"/>
        <w:outlineLvl w:val="1"/>
        <w:rPr>
          <w:rFonts w:ascii="Calibri" w:eastAsia="Times New Roman" w:hAnsi="Calibri" w:cs="Arial"/>
          <w:bCs/>
          <w:sz w:val="20"/>
          <w:szCs w:val="20"/>
          <w:lang w:eastAsia="pl-PL"/>
        </w:rPr>
      </w:pPr>
      <w:r w:rsidRPr="00966F41">
        <w:rPr>
          <w:rFonts w:ascii="Calibri" w:eastAsia="Times New Roman" w:hAnsi="Calibri" w:cs="Arial"/>
          <w:bCs/>
          <w:sz w:val="20"/>
          <w:szCs w:val="20"/>
          <w:lang w:eastAsia="pl-PL"/>
        </w:rPr>
        <w:t>Certyfikaty Zgodności potwierdzające zgodność z daną przedmiotową normą wydane przez jednostkę posiadającą odpowiedni zakres akredytacji udzielony przez Polskie Centrum Akredytacji lub jednego z sygnatariuszy Wielostronnych Porozumień EA MLA, IAF MLA, ILAC MRA w zakresie respektowania udzielanych akredytacji (w takim przypadku należy dostarczyć potwierdzenie przystąpienia jednostki akredytującej do Porozumienia o Współpracy Międzynarodowej).</w:t>
      </w:r>
    </w:p>
    <w:p w14:paraId="7981FCD1" w14:textId="11BFEB07" w:rsidR="00AC60E6" w:rsidRPr="00966F41" w:rsidRDefault="00AC60E6" w:rsidP="00AC60E6">
      <w:pPr>
        <w:pStyle w:val="Akapitzlist"/>
        <w:keepNext/>
        <w:spacing w:before="120" w:after="120" w:line="288" w:lineRule="auto"/>
        <w:ind w:left="993"/>
        <w:contextualSpacing w:val="0"/>
        <w:jc w:val="both"/>
        <w:outlineLvl w:val="1"/>
        <w:rPr>
          <w:rFonts w:ascii="Calibri" w:eastAsia="Times New Roman" w:hAnsi="Calibri" w:cs="Arial"/>
          <w:bCs/>
          <w:sz w:val="20"/>
          <w:szCs w:val="20"/>
          <w:lang w:eastAsia="pl-PL"/>
        </w:rPr>
      </w:pPr>
      <w:r w:rsidRPr="00966F41">
        <w:rPr>
          <w:rFonts w:ascii="Calibri" w:eastAsia="Times New Roman" w:hAnsi="Calibri" w:cs="Arial"/>
          <w:bCs/>
          <w:sz w:val="20"/>
          <w:szCs w:val="20"/>
          <w:lang w:eastAsia="pl-PL"/>
        </w:rPr>
        <w:t>Uwaga:</w:t>
      </w:r>
      <w:r w:rsidRPr="00966F41">
        <w:rPr>
          <w:rFonts w:ascii="Calibri" w:eastAsia="Times New Roman" w:hAnsi="Calibri" w:cs="Arial"/>
          <w:bCs/>
          <w:sz w:val="20"/>
          <w:szCs w:val="20"/>
          <w:lang w:eastAsia="pl-PL"/>
        </w:rPr>
        <w:tab/>
        <w:t xml:space="preserve">W przypadku Certyfikatów Zgodności wystawionych przez Akredytowane jednostki </w:t>
      </w:r>
      <w:r w:rsidRPr="00966F41">
        <w:rPr>
          <w:rFonts w:ascii="Calibri" w:eastAsia="Times New Roman" w:hAnsi="Calibri" w:cs="Arial"/>
          <w:bCs/>
          <w:sz w:val="20"/>
          <w:szCs w:val="20"/>
          <w:lang w:eastAsia="pl-PL"/>
        </w:rPr>
        <w:tab/>
      </w:r>
      <w:r w:rsidRPr="00966F41">
        <w:rPr>
          <w:rFonts w:ascii="Calibri" w:eastAsia="Times New Roman" w:hAnsi="Calibri" w:cs="Arial"/>
          <w:bCs/>
          <w:sz w:val="20"/>
          <w:szCs w:val="20"/>
          <w:lang w:eastAsia="pl-PL"/>
        </w:rPr>
        <w:tab/>
        <w:t xml:space="preserve">Certyfikujące spoza RP Wykonawca powinien przedłożyć dokumenty potwierdzające, </w:t>
      </w:r>
      <w:r w:rsidRPr="00966F41">
        <w:rPr>
          <w:rFonts w:ascii="Calibri" w:eastAsia="Times New Roman" w:hAnsi="Calibri" w:cs="Arial"/>
          <w:bCs/>
          <w:sz w:val="20"/>
          <w:szCs w:val="20"/>
          <w:lang w:eastAsia="pl-PL"/>
        </w:rPr>
        <w:tab/>
      </w:r>
      <w:r w:rsidRPr="00966F41">
        <w:rPr>
          <w:rFonts w:ascii="Calibri" w:eastAsia="Times New Roman" w:hAnsi="Calibri" w:cs="Arial"/>
          <w:bCs/>
          <w:sz w:val="20"/>
          <w:szCs w:val="20"/>
          <w:lang w:eastAsia="pl-PL"/>
        </w:rPr>
        <w:tab/>
        <w:t xml:space="preserve">że wskazana w Certyfikacie Jednostka posiada akredytację w zakresie certyfikacji </w:t>
      </w:r>
      <w:r w:rsidRPr="00966F41">
        <w:rPr>
          <w:rFonts w:ascii="Calibri" w:eastAsia="Times New Roman" w:hAnsi="Calibri" w:cs="Arial"/>
          <w:bCs/>
          <w:sz w:val="20"/>
          <w:szCs w:val="20"/>
          <w:lang w:eastAsia="pl-PL"/>
        </w:rPr>
        <w:tab/>
      </w:r>
      <w:r w:rsidRPr="00966F41">
        <w:rPr>
          <w:rFonts w:ascii="Calibri" w:eastAsia="Times New Roman" w:hAnsi="Calibri" w:cs="Arial"/>
          <w:bCs/>
          <w:sz w:val="20"/>
          <w:szCs w:val="20"/>
          <w:lang w:eastAsia="pl-PL"/>
        </w:rPr>
        <w:tab/>
        <w:t xml:space="preserve">wyrobów (zgodnie z normą ISO/IEC 17065) w zakresie norm, na które został </w:t>
      </w:r>
      <w:r w:rsidRPr="00966F41">
        <w:rPr>
          <w:rFonts w:ascii="Calibri" w:eastAsia="Times New Roman" w:hAnsi="Calibri" w:cs="Arial"/>
          <w:bCs/>
          <w:sz w:val="20"/>
          <w:szCs w:val="20"/>
          <w:lang w:eastAsia="pl-PL"/>
        </w:rPr>
        <w:tab/>
      </w:r>
      <w:r w:rsidRPr="00966F41">
        <w:rPr>
          <w:rFonts w:ascii="Calibri" w:eastAsia="Times New Roman" w:hAnsi="Calibri" w:cs="Arial"/>
          <w:bCs/>
          <w:sz w:val="20"/>
          <w:szCs w:val="20"/>
          <w:lang w:eastAsia="pl-PL"/>
        </w:rPr>
        <w:tab/>
      </w:r>
      <w:r w:rsidRPr="00966F41">
        <w:rPr>
          <w:rFonts w:ascii="Calibri" w:eastAsia="Times New Roman" w:hAnsi="Calibri" w:cs="Arial"/>
          <w:bCs/>
          <w:sz w:val="20"/>
          <w:szCs w:val="20"/>
          <w:lang w:eastAsia="pl-PL"/>
        </w:rPr>
        <w:tab/>
        <w:t>wystawiony Certyfikat Zgodności.</w:t>
      </w:r>
    </w:p>
    <w:p w14:paraId="29E742CA" w14:textId="1851EB3E" w:rsidR="005C2040" w:rsidRPr="00AC60E6" w:rsidRDefault="00AC60E6" w:rsidP="00AC60E6">
      <w:pPr>
        <w:keepNext/>
        <w:numPr>
          <w:ilvl w:val="1"/>
          <w:numId w:val="4"/>
        </w:numPr>
        <w:tabs>
          <w:tab w:val="clear" w:pos="1220"/>
          <w:tab w:val="num" w:pos="426"/>
        </w:tabs>
        <w:spacing w:before="120" w:after="120" w:line="288" w:lineRule="auto"/>
        <w:ind w:left="851" w:hanging="851"/>
        <w:jc w:val="both"/>
        <w:outlineLvl w:val="1"/>
        <w:rPr>
          <w:rFonts w:ascii="Calibri" w:eastAsia="Times New Roman" w:hAnsi="Calibri" w:cs="Arial"/>
          <w:b/>
          <w:bCs/>
          <w:sz w:val="20"/>
          <w:szCs w:val="20"/>
          <w:lang w:eastAsia="pl-PL"/>
        </w:rPr>
      </w:pPr>
      <w:r w:rsidRPr="00520222">
        <w:rPr>
          <w:rFonts w:ascii="Calibri" w:eastAsia="Times New Roman" w:hAnsi="Calibri" w:cs="Arial"/>
          <w:b/>
          <w:bCs/>
          <w:sz w:val="20"/>
          <w:szCs w:val="20"/>
          <w:lang w:eastAsia="pl-PL"/>
        </w:rPr>
        <w:t>Dokumenty przekazywane wraz z dostawą</w:t>
      </w:r>
      <w:bookmarkEnd w:id="32"/>
    </w:p>
    <w:p w14:paraId="27FA1853" w14:textId="6445B7DC" w:rsidR="005C2040" w:rsidRPr="00417FC5" w:rsidRDefault="005C2040" w:rsidP="00F35124">
      <w:pPr>
        <w:numPr>
          <w:ilvl w:val="0"/>
          <w:numId w:val="18"/>
        </w:numPr>
        <w:tabs>
          <w:tab w:val="left" w:pos="851"/>
        </w:tabs>
        <w:autoSpaceDE w:val="0"/>
        <w:autoSpaceDN w:val="0"/>
        <w:adjustRightInd w:val="0"/>
        <w:spacing w:before="120" w:after="120" w:line="288" w:lineRule="auto"/>
        <w:jc w:val="both"/>
        <w:rPr>
          <w:rFonts w:ascii="Calibri" w:eastAsia="Times New Roman" w:hAnsi="Calibri" w:cs="Arial"/>
          <w:sz w:val="20"/>
          <w:szCs w:val="20"/>
          <w:lang w:eastAsia="pl-PL"/>
        </w:rPr>
      </w:pPr>
      <w:r w:rsidRPr="00417FC5">
        <w:rPr>
          <w:rFonts w:ascii="Calibri" w:eastAsia="Times New Roman" w:hAnsi="Calibri" w:cs="Arial"/>
          <w:b/>
          <w:sz w:val="20"/>
          <w:szCs w:val="20"/>
          <w:lang w:eastAsia="pl-PL"/>
        </w:rPr>
        <w:t>Deklaracja zgodności</w:t>
      </w:r>
      <w:r w:rsidRPr="00417FC5">
        <w:rPr>
          <w:rFonts w:ascii="Calibri" w:eastAsia="Times New Roman" w:hAnsi="Calibri" w:cs="Arial"/>
          <w:sz w:val="20"/>
          <w:szCs w:val="20"/>
          <w:lang w:eastAsia="pl-PL"/>
        </w:rPr>
        <w:t xml:space="preserve"> dla wszystkich zaoferowanych przewodów, zgodnie z definicją zawartą w Ustawie z dnia 30 sierpnia 2002 r. o systemie oceny zgodności (t.</w:t>
      </w:r>
      <w:r w:rsidR="00F35124">
        <w:rPr>
          <w:rFonts w:ascii="Calibri" w:eastAsia="Times New Roman" w:hAnsi="Calibri" w:cs="Arial"/>
          <w:sz w:val="20"/>
          <w:szCs w:val="20"/>
          <w:lang w:eastAsia="pl-PL"/>
        </w:rPr>
        <w:t xml:space="preserve"> </w:t>
      </w:r>
      <w:r w:rsidRPr="00417FC5">
        <w:rPr>
          <w:rFonts w:ascii="Calibri" w:eastAsia="Times New Roman" w:hAnsi="Calibri" w:cs="Arial"/>
          <w:sz w:val="20"/>
          <w:szCs w:val="20"/>
          <w:lang w:eastAsia="pl-PL"/>
        </w:rPr>
        <w:t xml:space="preserve">j. Dz. U. z 2004 r. Nr 204, poz. 2087, z </w:t>
      </w:r>
      <w:proofErr w:type="spellStart"/>
      <w:r w:rsidRPr="00417FC5">
        <w:rPr>
          <w:rFonts w:ascii="Calibri" w:eastAsia="Times New Roman" w:hAnsi="Calibri" w:cs="Arial"/>
          <w:sz w:val="20"/>
          <w:szCs w:val="20"/>
          <w:lang w:eastAsia="pl-PL"/>
        </w:rPr>
        <w:t>późn</w:t>
      </w:r>
      <w:proofErr w:type="spellEnd"/>
      <w:r w:rsidRPr="00417FC5">
        <w:rPr>
          <w:rFonts w:ascii="Calibri" w:eastAsia="Times New Roman" w:hAnsi="Calibri" w:cs="Arial"/>
          <w:sz w:val="20"/>
          <w:szCs w:val="20"/>
          <w:lang w:eastAsia="pl-PL"/>
        </w:rPr>
        <w:t>. zm.), spełniające wymagania określone w PN-EN ISO/</w:t>
      </w:r>
      <w:proofErr w:type="spellStart"/>
      <w:r w:rsidRPr="00417FC5">
        <w:rPr>
          <w:rFonts w:ascii="Calibri" w:eastAsia="Times New Roman" w:hAnsi="Calibri" w:cs="Arial"/>
          <w:sz w:val="20"/>
          <w:szCs w:val="20"/>
          <w:lang w:eastAsia="pl-PL"/>
        </w:rPr>
        <w:t>iEC</w:t>
      </w:r>
      <w:proofErr w:type="spellEnd"/>
      <w:r w:rsidRPr="00417FC5">
        <w:rPr>
          <w:rFonts w:ascii="Calibri" w:eastAsia="Times New Roman" w:hAnsi="Calibri" w:cs="Arial"/>
          <w:sz w:val="20"/>
          <w:szCs w:val="20"/>
          <w:lang w:eastAsia="pl-PL"/>
        </w:rPr>
        <w:t xml:space="preserve"> 17050-1. </w:t>
      </w:r>
    </w:p>
    <w:p w14:paraId="4083F2EE" w14:textId="77777777" w:rsidR="005C2040" w:rsidRPr="00417FC5" w:rsidRDefault="005C2040" w:rsidP="00F35124">
      <w:pPr>
        <w:numPr>
          <w:ilvl w:val="0"/>
          <w:numId w:val="18"/>
        </w:numPr>
        <w:tabs>
          <w:tab w:val="left" w:pos="851"/>
        </w:tabs>
        <w:spacing w:before="120" w:after="120" w:line="288" w:lineRule="auto"/>
        <w:jc w:val="both"/>
        <w:rPr>
          <w:rFonts w:ascii="Calibri" w:eastAsia="Times New Roman" w:hAnsi="Calibri" w:cs="Arial"/>
          <w:sz w:val="20"/>
          <w:szCs w:val="20"/>
          <w:lang w:eastAsia="pl-PL"/>
        </w:rPr>
      </w:pPr>
      <w:r w:rsidRPr="00417FC5">
        <w:rPr>
          <w:rFonts w:ascii="Calibri" w:eastAsia="Times New Roman" w:hAnsi="Calibri" w:cs="Arial"/>
          <w:b/>
          <w:sz w:val="20"/>
          <w:szCs w:val="20"/>
          <w:lang w:eastAsia="pl-PL"/>
        </w:rPr>
        <w:lastRenderedPageBreak/>
        <w:t xml:space="preserve">Dla przewodów </w:t>
      </w:r>
      <w:proofErr w:type="spellStart"/>
      <w:r w:rsidRPr="00417FC5">
        <w:rPr>
          <w:rFonts w:ascii="Calibri" w:eastAsia="Times New Roman" w:hAnsi="Calibri" w:cs="Arial"/>
          <w:b/>
          <w:sz w:val="20"/>
          <w:szCs w:val="20"/>
          <w:lang w:eastAsia="pl-PL"/>
        </w:rPr>
        <w:t>niepełnoizolowanych</w:t>
      </w:r>
      <w:proofErr w:type="spellEnd"/>
      <w:r w:rsidRPr="00417FC5">
        <w:rPr>
          <w:rFonts w:ascii="Calibri" w:eastAsia="Times New Roman" w:hAnsi="Calibri" w:cs="Arial"/>
          <w:sz w:val="20"/>
          <w:szCs w:val="20"/>
          <w:lang w:eastAsia="pl-PL"/>
        </w:rPr>
        <w:t xml:space="preserve"> Oryginał lub kopia potwierdzona za zgodność z oryginałem protokołu badania (próby) wyrobu dla każdego odcinka prefabrykacyjnego, z którego pochodzi odcinek przewodu będący przedmiotem dostawy.</w:t>
      </w:r>
    </w:p>
    <w:p w14:paraId="13A1A331" w14:textId="77A9D7C3" w:rsidR="003203A9" w:rsidRPr="00A038E1" w:rsidRDefault="005C2040" w:rsidP="00F35124">
      <w:pPr>
        <w:numPr>
          <w:ilvl w:val="0"/>
          <w:numId w:val="18"/>
        </w:numPr>
        <w:tabs>
          <w:tab w:val="left" w:pos="851"/>
        </w:tabs>
        <w:spacing w:before="120" w:after="120" w:line="288" w:lineRule="auto"/>
        <w:jc w:val="both"/>
        <w:rPr>
          <w:rFonts w:ascii="Calibri" w:eastAsia="Times New Roman" w:hAnsi="Calibri" w:cs="Arial"/>
          <w:sz w:val="20"/>
          <w:szCs w:val="20"/>
          <w:lang w:eastAsia="pl-PL"/>
        </w:rPr>
      </w:pPr>
      <w:r w:rsidRPr="00417FC5">
        <w:rPr>
          <w:rFonts w:ascii="Calibri" w:eastAsia="Times New Roman" w:hAnsi="Calibri" w:cs="Arial"/>
          <w:b/>
          <w:sz w:val="20"/>
          <w:szCs w:val="20"/>
          <w:lang w:eastAsia="pl-PL"/>
        </w:rPr>
        <w:t>Dla przewodów typu AFL</w:t>
      </w:r>
      <w:r w:rsidRPr="00417FC5">
        <w:rPr>
          <w:rFonts w:ascii="Calibri" w:eastAsia="Times New Roman" w:hAnsi="Calibri" w:cs="Arial"/>
          <w:sz w:val="20"/>
          <w:szCs w:val="20"/>
          <w:lang w:eastAsia="pl-PL"/>
        </w:rPr>
        <w:t xml:space="preserve"> Oryginał lub kopia potwierdzona za zgodność z oryginałem protokołu badania (próby) wyrobu, próbki pobranej losowo dla każdego odcinka przewodu będącego przedmiotem dostawy.</w:t>
      </w:r>
    </w:p>
    <w:p w14:paraId="502B7F48" w14:textId="77777777" w:rsidR="005C2040" w:rsidRPr="00417FC5" w:rsidRDefault="005C2040" w:rsidP="00F35124">
      <w:pPr>
        <w:keepNext/>
        <w:numPr>
          <w:ilvl w:val="0"/>
          <w:numId w:val="18"/>
        </w:numPr>
        <w:tabs>
          <w:tab w:val="num" w:pos="1142"/>
        </w:tabs>
        <w:spacing w:before="120" w:after="120" w:line="288" w:lineRule="auto"/>
        <w:jc w:val="both"/>
        <w:outlineLvl w:val="0"/>
        <w:rPr>
          <w:rFonts w:ascii="Calibri" w:eastAsia="Times New Roman" w:hAnsi="Calibri" w:cs="Times New Roman"/>
          <w:b/>
          <w:sz w:val="20"/>
          <w:szCs w:val="20"/>
          <w:lang w:eastAsia="pl-PL"/>
        </w:rPr>
      </w:pPr>
      <w:bookmarkStart w:id="33" w:name="_Toc338236373"/>
      <w:r w:rsidRPr="00417FC5">
        <w:rPr>
          <w:rFonts w:ascii="Calibri" w:eastAsia="Times New Roman" w:hAnsi="Calibri" w:cs="Times New Roman"/>
          <w:b/>
          <w:sz w:val="20"/>
          <w:szCs w:val="20"/>
          <w:lang w:eastAsia="pl-PL"/>
        </w:rPr>
        <w:t>Asortyment</w:t>
      </w:r>
      <w:bookmarkEnd w:id="33"/>
      <w:r w:rsidRPr="00417FC5">
        <w:rPr>
          <w:rFonts w:ascii="Calibri" w:eastAsia="Times New Roman" w:hAnsi="Calibri" w:cs="Times New Roman"/>
          <w:b/>
          <w:sz w:val="20"/>
          <w:szCs w:val="20"/>
          <w:lang w:eastAsia="pl-PL"/>
        </w:rPr>
        <w:t xml:space="preserve"> </w:t>
      </w:r>
    </w:p>
    <w:tbl>
      <w:tblPr>
        <w:tblW w:w="4977" w:type="dxa"/>
        <w:jc w:val="center"/>
        <w:tblLayout w:type="fixed"/>
        <w:tblCellMar>
          <w:left w:w="70" w:type="dxa"/>
          <w:right w:w="70" w:type="dxa"/>
        </w:tblCellMar>
        <w:tblLook w:val="0000" w:firstRow="0" w:lastRow="0" w:firstColumn="0" w:lastColumn="0" w:noHBand="0" w:noVBand="0"/>
      </w:tblPr>
      <w:tblGrid>
        <w:gridCol w:w="441"/>
        <w:gridCol w:w="2126"/>
        <w:gridCol w:w="2410"/>
      </w:tblGrid>
      <w:tr w:rsidR="005C2040" w:rsidRPr="00417FC5" w14:paraId="0800BB02" w14:textId="77777777" w:rsidTr="00AC60E6">
        <w:trPr>
          <w:trHeight w:val="328"/>
          <w:jc w:val="center"/>
        </w:trPr>
        <w:tc>
          <w:tcPr>
            <w:tcW w:w="441" w:type="dxa"/>
            <w:tcBorders>
              <w:top w:val="single" w:sz="8" w:space="0" w:color="auto"/>
              <w:left w:val="single" w:sz="8" w:space="0" w:color="auto"/>
              <w:bottom w:val="single" w:sz="4" w:space="0" w:color="auto"/>
              <w:right w:val="single" w:sz="4" w:space="0" w:color="auto"/>
            </w:tcBorders>
            <w:shd w:val="clear" w:color="auto" w:fill="auto"/>
            <w:vAlign w:val="center"/>
          </w:tcPr>
          <w:p w14:paraId="2FBEBCCE" w14:textId="77777777" w:rsidR="005C2040" w:rsidRPr="00417FC5" w:rsidRDefault="005C2040" w:rsidP="00AB1F0A">
            <w:pPr>
              <w:spacing w:before="60" w:after="60"/>
              <w:jc w:val="center"/>
              <w:rPr>
                <w:rFonts w:ascii="Calibri" w:eastAsia="Times New Roman" w:hAnsi="Calibri" w:cs="Arial"/>
                <w:b/>
                <w:sz w:val="16"/>
                <w:szCs w:val="16"/>
                <w:lang w:eastAsia="pl-PL"/>
              </w:rPr>
            </w:pPr>
            <w:proofErr w:type="spellStart"/>
            <w:r w:rsidRPr="00417FC5">
              <w:rPr>
                <w:rFonts w:ascii="Calibri" w:eastAsia="Times New Roman" w:hAnsi="Calibri" w:cs="Arial"/>
                <w:b/>
                <w:sz w:val="16"/>
                <w:szCs w:val="16"/>
                <w:lang w:eastAsia="pl-PL"/>
              </w:rPr>
              <w:t>l.p</w:t>
            </w:r>
            <w:proofErr w:type="spellEnd"/>
          </w:p>
        </w:tc>
        <w:tc>
          <w:tcPr>
            <w:tcW w:w="2126" w:type="dxa"/>
            <w:tcBorders>
              <w:top w:val="single" w:sz="8" w:space="0" w:color="auto"/>
              <w:left w:val="single" w:sz="4" w:space="0" w:color="auto"/>
              <w:bottom w:val="single" w:sz="4" w:space="0" w:color="auto"/>
              <w:right w:val="single" w:sz="4" w:space="0" w:color="auto"/>
            </w:tcBorders>
            <w:shd w:val="clear" w:color="auto" w:fill="auto"/>
            <w:vAlign w:val="center"/>
          </w:tcPr>
          <w:p w14:paraId="435E07E6" w14:textId="77777777" w:rsidR="005C2040" w:rsidRPr="00417FC5" w:rsidRDefault="005C2040" w:rsidP="00AB1F0A">
            <w:pPr>
              <w:spacing w:before="60" w:after="60"/>
              <w:jc w:val="center"/>
              <w:rPr>
                <w:rFonts w:ascii="Calibri" w:eastAsia="Times New Roman" w:hAnsi="Calibri" w:cs="Arial"/>
                <w:b/>
                <w:sz w:val="16"/>
                <w:szCs w:val="16"/>
                <w:lang w:eastAsia="pl-PL"/>
              </w:rPr>
            </w:pPr>
            <w:r w:rsidRPr="00417FC5">
              <w:rPr>
                <w:rFonts w:ascii="Calibri" w:eastAsia="Times New Roman" w:hAnsi="Calibri" w:cs="Arial"/>
                <w:b/>
                <w:sz w:val="16"/>
                <w:szCs w:val="16"/>
                <w:lang w:eastAsia="pl-PL"/>
              </w:rPr>
              <w:t>Typ przewodu</w:t>
            </w:r>
          </w:p>
        </w:tc>
        <w:tc>
          <w:tcPr>
            <w:tcW w:w="2410" w:type="dxa"/>
            <w:tcBorders>
              <w:top w:val="single" w:sz="8" w:space="0" w:color="auto"/>
              <w:left w:val="single" w:sz="4" w:space="0" w:color="auto"/>
              <w:bottom w:val="single" w:sz="4" w:space="0" w:color="auto"/>
              <w:right w:val="single" w:sz="4" w:space="0" w:color="auto"/>
            </w:tcBorders>
            <w:shd w:val="clear" w:color="auto" w:fill="auto"/>
            <w:vAlign w:val="center"/>
          </w:tcPr>
          <w:p w14:paraId="0961CCF6" w14:textId="77777777" w:rsidR="005C2040" w:rsidRPr="00417FC5" w:rsidRDefault="005C2040" w:rsidP="00AB1F0A">
            <w:pPr>
              <w:spacing w:before="60" w:after="60"/>
              <w:jc w:val="center"/>
              <w:rPr>
                <w:rFonts w:ascii="Calibri" w:eastAsia="Times New Roman" w:hAnsi="Calibri" w:cs="Arial"/>
                <w:b/>
                <w:sz w:val="16"/>
                <w:szCs w:val="16"/>
                <w:lang w:eastAsia="pl-PL"/>
              </w:rPr>
            </w:pPr>
            <w:r w:rsidRPr="00417FC5">
              <w:rPr>
                <w:rFonts w:ascii="Calibri" w:eastAsia="Times New Roman" w:hAnsi="Calibri" w:cs="Arial"/>
                <w:b/>
                <w:sz w:val="16"/>
                <w:szCs w:val="16"/>
                <w:lang w:eastAsia="pl-PL"/>
              </w:rPr>
              <w:t>Przekrój</w:t>
            </w:r>
          </w:p>
        </w:tc>
      </w:tr>
      <w:tr w:rsidR="005C2040" w:rsidRPr="00417FC5" w14:paraId="1A2B53C9" w14:textId="77777777" w:rsidTr="00AC60E6">
        <w:trPr>
          <w:trHeight w:val="268"/>
          <w:jc w:val="center"/>
        </w:trPr>
        <w:tc>
          <w:tcPr>
            <w:tcW w:w="441" w:type="dxa"/>
            <w:tcBorders>
              <w:top w:val="single" w:sz="4" w:space="0" w:color="auto"/>
              <w:left w:val="single" w:sz="8" w:space="0" w:color="auto"/>
              <w:right w:val="single" w:sz="4" w:space="0" w:color="auto"/>
            </w:tcBorders>
            <w:shd w:val="clear" w:color="auto" w:fill="auto"/>
            <w:vAlign w:val="center"/>
          </w:tcPr>
          <w:p w14:paraId="1F12F3B3" w14:textId="77777777" w:rsidR="005C2040" w:rsidRPr="00417FC5" w:rsidRDefault="005C2040" w:rsidP="00AB1F0A">
            <w:pPr>
              <w:spacing w:before="60" w:after="60"/>
              <w:jc w:val="center"/>
              <w:rPr>
                <w:rFonts w:ascii="Calibri" w:eastAsia="Times New Roman" w:hAnsi="Calibri" w:cs="Arial"/>
                <w:sz w:val="16"/>
                <w:szCs w:val="16"/>
                <w:lang w:eastAsia="pl-PL"/>
              </w:rPr>
            </w:pPr>
            <w:r w:rsidRPr="00417FC5">
              <w:rPr>
                <w:rFonts w:ascii="Calibri" w:eastAsia="Times New Roman" w:hAnsi="Calibri" w:cs="Arial"/>
                <w:sz w:val="16"/>
                <w:szCs w:val="16"/>
                <w:lang w:eastAsia="pl-PL"/>
              </w:rPr>
              <w:t>1</w:t>
            </w:r>
          </w:p>
        </w:tc>
        <w:tc>
          <w:tcPr>
            <w:tcW w:w="2126" w:type="dxa"/>
            <w:vMerge w:val="restart"/>
            <w:tcBorders>
              <w:top w:val="single" w:sz="4" w:space="0" w:color="auto"/>
              <w:left w:val="single" w:sz="4" w:space="0" w:color="auto"/>
              <w:right w:val="single" w:sz="4" w:space="0" w:color="auto"/>
            </w:tcBorders>
            <w:shd w:val="clear" w:color="auto" w:fill="auto"/>
            <w:vAlign w:val="center"/>
          </w:tcPr>
          <w:p w14:paraId="351BE7CE" w14:textId="77777777" w:rsidR="005C2040" w:rsidRPr="00417FC5" w:rsidRDefault="005C2040" w:rsidP="00AB1F0A">
            <w:pPr>
              <w:spacing w:before="60" w:after="60"/>
              <w:jc w:val="center"/>
              <w:rPr>
                <w:rFonts w:ascii="Calibri" w:eastAsia="Times New Roman" w:hAnsi="Calibri" w:cs="Arial"/>
                <w:sz w:val="16"/>
                <w:szCs w:val="16"/>
                <w:lang w:eastAsia="pl-PL"/>
              </w:rPr>
            </w:pPr>
            <w:r w:rsidRPr="00417FC5">
              <w:rPr>
                <w:rFonts w:ascii="Calibri" w:eastAsia="Times New Roman" w:hAnsi="Calibri" w:cs="Arial"/>
                <w:sz w:val="16"/>
                <w:szCs w:val="16"/>
                <w:lang w:eastAsia="pl-PL"/>
              </w:rPr>
              <w:t>AFL 6</w:t>
            </w:r>
          </w:p>
        </w:tc>
        <w:tc>
          <w:tcPr>
            <w:tcW w:w="2410" w:type="dxa"/>
            <w:tcBorders>
              <w:top w:val="single" w:sz="4" w:space="0" w:color="auto"/>
              <w:left w:val="nil"/>
              <w:bottom w:val="single" w:sz="4" w:space="0" w:color="auto"/>
              <w:right w:val="single" w:sz="4" w:space="0" w:color="auto"/>
            </w:tcBorders>
            <w:shd w:val="clear" w:color="auto" w:fill="auto"/>
            <w:vAlign w:val="center"/>
          </w:tcPr>
          <w:p w14:paraId="0A989225" w14:textId="77777777" w:rsidR="005C2040" w:rsidRPr="00417FC5" w:rsidRDefault="005C2040" w:rsidP="00AB1F0A">
            <w:pPr>
              <w:spacing w:before="60" w:after="60"/>
              <w:jc w:val="center"/>
              <w:rPr>
                <w:rFonts w:ascii="Calibri" w:eastAsia="Times New Roman" w:hAnsi="Calibri" w:cs="Arial"/>
                <w:strike/>
                <w:sz w:val="16"/>
                <w:szCs w:val="16"/>
                <w:lang w:eastAsia="pl-PL"/>
              </w:rPr>
            </w:pPr>
            <w:r w:rsidRPr="00417FC5">
              <w:rPr>
                <w:rFonts w:ascii="Calibri" w:eastAsia="Times New Roman" w:hAnsi="Calibri" w:cs="Arial"/>
                <w:sz w:val="16"/>
                <w:szCs w:val="16"/>
                <w:lang w:eastAsia="pl-PL"/>
              </w:rPr>
              <w:t>35 mm</w:t>
            </w:r>
            <w:r w:rsidRPr="00417FC5">
              <w:rPr>
                <w:rFonts w:ascii="Calibri" w:eastAsia="Times New Roman" w:hAnsi="Calibri" w:cs="Arial"/>
                <w:sz w:val="16"/>
                <w:szCs w:val="16"/>
                <w:vertAlign w:val="superscript"/>
                <w:lang w:eastAsia="pl-PL"/>
              </w:rPr>
              <w:t>2</w:t>
            </w:r>
          </w:p>
        </w:tc>
      </w:tr>
      <w:tr w:rsidR="005C2040" w:rsidRPr="00417FC5" w14:paraId="43FB600F" w14:textId="77777777" w:rsidTr="00AC60E6">
        <w:trPr>
          <w:trHeight w:val="268"/>
          <w:jc w:val="center"/>
        </w:trPr>
        <w:tc>
          <w:tcPr>
            <w:tcW w:w="441" w:type="dxa"/>
            <w:tcBorders>
              <w:top w:val="single" w:sz="4" w:space="0" w:color="auto"/>
              <w:left w:val="single" w:sz="8" w:space="0" w:color="auto"/>
              <w:right w:val="single" w:sz="4" w:space="0" w:color="auto"/>
            </w:tcBorders>
            <w:shd w:val="clear" w:color="auto" w:fill="auto"/>
            <w:vAlign w:val="center"/>
          </w:tcPr>
          <w:p w14:paraId="0B39FE4B" w14:textId="77777777" w:rsidR="005C2040" w:rsidRPr="00417FC5" w:rsidRDefault="005C2040" w:rsidP="00AB1F0A">
            <w:pPr>
              <w:spacing w:before="60" w:after="60"/>
              <w:jc w:val="center"/>
              <w:rPr>
                <w:rFonts w:ascii="Calibri" w:eastAsia="Times New Roman" w:hAnsi="Calibri" w:cs="Arial"/>
                <w:sz w:val="16"/>
                <w:szCs w:val="16"/>
                <w:lang w:eastAsia="pl-PL"/>
              </w:rPr>
            </w:pPr>
            <w:r w:rsidRPr="00417FC5">
              <w:rPr>
                <w:rFonts w:ascii="Calibri" w:eastAsia="Times New Roman" w:hAnsi="Calibri" w:cs="Arial"/>
                <w:sz w:val="16"/>
                <w:szCs w:val="16"/>
                <w:lang w:eastAsia="pl-PL"/>
              </w:rPr>
              <w:t>3</w:t>
            </w:r>
          </w:p>
        </w:tc>
        <w:tc>
          <w:tcPr>
            <w:tcW w:w="2126" w:type="dxa"/>
            <w:vMerge/>
            <w:tcBorders>
              <w:left w:val="single" w:sz="4" w:space="0" w:color="auto"/>
              <w:right w:val="single" w:sz="4" w:space="0" w:color="auto"/>
            </w:tcBorders>
            <w:shd w:val="clear" w:color="auto" w:fill="auto"/>
            <w:vAlign w:val="center"/>
          </w:tcPr>
          <w:p w14:paraId="4ADD4688" w14:textId="77777777" w:rsidR="005C2040" w:rsidRPr="00417FC5" w:rsidRDefault="005C2040" w:rsidP="00AB1F0A">
            <w:pPr>
              <w:spacing w:before="60" w:after="60"/>
              <w:jc w:val="center"/>
              <w:rPr>
                <w:rFonts w:ascii="Calibri" w:eastAsia="Times New Roman" w:hAnsi="Calibri" w:cs="Arial"/>
                <w:sz w:val="16"/>
                <w:szCs w:val="16"/>
                <w:lang w:eastAsia="pl-PL"/>
              </w:rPr>
            </w:pPr>
          </w:p>
        </w:tc>
        <w:tc>
          <w:tcPr>
            <w:tcW w:w="2410" w:type="dxa"/>
            <w:tcBorders>
              <w:top w:val="single" w:sz="4" w:space="0" w:color="auto"/>
              <w:left w:val="nil"/>
              <w:bottom w:val="single" w:sz="4" w:space="0" w:color="auto"/>
              <w:right w:val="single" w:sz="4" w:space="0" w:color="auto"/>
            </w:tcBorders>
            <w:shd w:val="clear" w:color="auto" w:fill="auto"/>
            <w:vAlign w:val="center"/>
          </w:tcPr>
          <w:p w14:paraId="25E7AD98" w14:textId="77777777" w:rsidR="005C2040" w:rsidRPr="00417FC5" w:rsidRDefault="005C2040" w:rsidP="00AB1F0A">
            <w:pPr>
              <w:spacing w:before="60" w:after="60"/>
              <w:jc w:val="center"/>
              <w:rPr>
                <w:rFonts w:ascii="Calibri" w:eastAsia="Times New Roman" w:hAnsi="Calibri" w:cs="Arial"/>
                <w:sz w:val="16"/>
                <w:szCs w:val="16"/>
                <w:lang w:eastAsia="pl-PL"/>
              </w:rPr>
            </w:pPr>
            <w:r w:rsidRPr="00417FC5">
              <w:rPr>
                <w:rFonts w:ascii="Calibri" w:eastAsia="Times New Roman" w:hAnsi="Calibri" w:cs="Arial"/>
                <w:sz w:val="16"/>
                <w:szCs w:val="16"/>
                <w:lang w:eastAsia="pl-PL"/>
              </w:rPr>
              <w:t>50 mm</w:t>
            </w:r>
            <w:r w:rsidRPr="00417FC5">
              <w:rPr>
                <w:rFonts w:ascii="Calibri" w:eastAsia="Times New Roman" w:hAnsi="Calibri" w:cs="Arial"/>
                <w:sz w:val="16"/>
                <w:szCs w:val="16"/>
                <w:vertAlign w:val="superscript"/>
                <w:lang w:eastAsia="pl-PL"/>
              </w:rPr>
              <w:t>2</w:t>
            </w:r>
          </w:p>
        </w:tc>
      </w:tr>
      <w:tr w:rsidR="005C2040" w:rsidRPr="00417FC5" w14:paraId="041B10E8" w14:textId="77777777" w:rsidTr="00AC60E6">
        <w:trPr>
          <w:trHeight w:val="268"/>
          <w:jc w:val="center"/>
        </w:trPr>
        <w:tc>
          <w:tcPr>
            <w:tcW w:w="441" w:type="dxa"/>
            <w:tcBorders>
              <w:top w:val="single" w:sz="4" w:space="0" w:color="auto"/>
              <w:left w:val="single" w:sz="8" w:space="0" w:color="auto"/>
              <w:bottom w:val="single" w:sz="4" w:space="0" w:color="auto"/>
              <w:right w:val="single" w:sz="4" w:space="0" w:color="auto"/>
            </w:tcBorders>
            <w:shd w:val="clear" w:color="auto" w:fill="auto"/>
            <w:vAlign w:val="center"/>
          </w:tcPr>
          <w:p w14:paraId="1DA0F000" w14:textId="77777777" w:rsidR="005C2040" w:rsidRPr="00417FC5" w:rsidRDefault="005C2040" w:rsidP="00AB1F0A">
            <w:pPr>
              <w:spacing w:before="60" w:after="60"/>
              <w:jc w:val="center"/>
              <w:rPr>
                <w:rFonts w:ascii="Calibri" w:eastAsia="Times New Roman" w:hAnsi="Calibri" w:cs="Arial"/>
                <w:sz w:val="16"/>
                <w:szCs w:val="16"/>
                <w:lang w:eastAsia="pl-PL"/>
              </w:rPr>
            </w:pPr>
            <w:r w:rsidRPr="00417FC5">
              <w:rPr>
                <w:rFonts w:ascii="Calibri" w:eastAsia="Times New Roman" w:hAnsi="Calibri" w:cs="Arial"/>
                <w:sz w:val="16"/>
                <w:szCs w:val="16"/>
                <w:lang w:eastAsia="pl-PL"/>
              </w:rPr>
              <w:t>4</w:t>
            </w:r>
          </w:p>
        </w:tc>
        <w:tc>
          <w:tcPr>
            <w:tcW w:w="2126" w:type="dxa"/>
            <w:vMerge/>
            <w:tcBorders>
              <w:left w:val="single" w:sz="4" w:space="0" w:color="auto"/>
              <w:right w:val="single" w:sz="4" w:space="0" w:color="auto"/>
            </w:tcBorders>
            <w:shd w:val="clear" w:color="auto" w:fill="auto"/>
            <w:vAlign w:val="center"/>
          </w:tcPr>
          <w:p w14:paraId="4223ED97" w14:textId="77777777" w:rsidR="005C2040" w:rsidRPr="00417FC5" w:rsidRDefault="005C2040" w:rsidP="00AB1F0A">
            <w:pPr>
              <w:spacing w:before="60" w:after="60"/>
              <w:jc w:val="center"/>
              <w:rPr>
                <w:rFonts w:ascii="Calibri" w:eastAsia="Times New Roman" w:hAnsi="Calibri" w:cs="Arial"/>
                <w:sz w:val="16"/>
                <w:szCs w:val="16"/>
                <w:lang w:eastAsia="pl-PL"/>
              </w:rPr>
            </w:pPr>
          </w:p>
        </w:tc>
        <w:tc>
          <w:tcPr>
            <w:tcW w:w="2410" w:type="dxa"/>
            <w:tcBorders>
              <w:top w:val="single" w:sz="4" w:space="0" w:color="auto"/>
              <w:left w:val="nil"/>
              <w:bottom w:val="single" w:sz="4" w:space="0" w:color="auto"/>
              <w:right w:val="single" w:sz="4" w:space="0" w:color="auto"/>
            </w:tcBorders>
            <w:shd w:val="clear" w:color="auto" w:fill="auto"/>
            <w:vAlign w:val="center"/>
          </w:tcPr>
          <w:p w14:paraId="775E9F88" w14:textId="77777777" w:rsidR="005C2040" w:rsidRPr="00417FC5" w:rsidRDefault="005C2040" w:rsidP="00AB1F0A">
            <w:pPr>
              <w:spacing w:before="60" w:after="60"/>
              <w:jc w:val="center"/>
              <w:rPr>
                <w:rFonts w:ascii="Calibri" w:eastAsia="Times New Roman" w:hAnsi="Calibri" w:cs="Arial"/>
                <w:sz w:val="16"/>
                <w:szCs w:val="16"/>
                <w:lang w:eastAsia="pl-PL"/>
              </w:rPr>
            </w:pPr>
            <w:r w:rsidRPr="00417FC5">
              <w:rPr>
                <w:rFonts w:ascii="Calibri" w:eastAsia="Times New Roman" w:hAnsi="Calibri" w:cs="Arial"/>
                <w:sz w:val="16"/>
                <w:szCs w:val="16"/>
                <w:lang w:eastAsia="pl-PL"/>
              </w:rPr>
              <w:t>70 mm</w:t>
            </w:r>
            <w:r w:rsidRPr="00417FC5">
              <w:rPr>
                <w:rFonts w:ascii="Calibri" w:eastAsia="Times New Roman" w:hAnsi="Calibri" w:cs="Arial"/>
                <w:sz w:val="16"/>
                <w:szCs w:val="16"/>
                <w:vertAlign w:val="superscript"/>
                <w:lang w:eastAsia="pl-PL"/>
              </w:rPr>
              <w:t>2</w:t>
            </w:r>
          </w:p>
        </w:tc>
      </w:tr>
      <w:tr w:rsidR="005C2040" w:rsidRPr="00417FC5" w14:paraId="187AB404" w14:textId="77777777" w:rsidTr="00DA5188">
        <w:trPr>
          <w:trHeight w:val="268"/>
          <w:jc w:val="center"/>
        </w:trPr>
        <w:tc>
          <w:tcPr>
            <w:tcW w:w="441" w:type="dxa"/>
            <w:tcBorders>
              <w:top w:val="single" w:sz="4" w:space="0" w:color="auto"/>
              <w:left w:val="single" w:sz="8" w:space="0" w:color="auto"/>
              <w:bottom w:val="single" w:sz="4" w:space="0" w:color="auto"/>
              <w:right w:val="single" w:sz="4" w:space="0" w:color="auto"/>
            </w:tcBorders>
            <w:shd w:val="clear" w:color="auto" w:fill="auto"/>
            <w:vAlign w:val="center"/>
          </w:tcPr>
          <w:p w14:paraId="1D64485C" w14:textId="77777777" w:rsidR="005C2040" w:rsidRPr="00417FC5" w:rsidRDefault="005C2040" w:rsidP="00AB1F0A">
            <w:pPr>
              <w:spacing w:before="60" w:after="60"/>
              <w:jc w:val="center"/>
              <w:rPr>
                <w:rFonts w:ascii="Calibri" w:eastAsia="Times New Roman" w:hAnsi="Calibri" w:cs="Arial"/>
                <w:sz w:val="16"/>
                <w:szCs w:val="16"/>
                <w:lang w:eastAsia="pl-PL"/>
              </w:rPr>
            </w:pPr>
            <w:r w:rsidRPr="00417FC5">
              <w:rPr>
                <w:rFonts w:ascii="Calibri" w:eastAsia="Times New Roman" w:hAnsi="Calibri" w:cs="Arial"/>
                <w:sz w:val="16"/>
                <w:szCs w:val="16"/>
                <w:lang w:eastAsia="pl-PL"/>
              </w:rPr>
              <w:t>5</w:t>
            </w:r>
          </w:p>
        </w:tc>
        <w:tc>
          <w:tcPr>
            <w:tcW w:w="2126" w:type="dxa"/>
            <w:vMerge/>
            <w:tcBorders>
              <w:left w:val="single" w:sz="4" w:space="0" w:color="auto"/>
              <w:right w:val="single" w:sz="4" w:space="0" w:color="auto"/>
            </w:tcBorders>
            <w:shd w:val="clear" w:color="auto" w:fill="auto"/>
            <w:vAlign w:val="center"/>
          </w:tcPr>
          <w:p w14:paraId="2B38AE1E" w14:textId="77777777" w:rsidR="005C2040" w:rsidRPr="00417FC5" w:rsidRDefault="005C2040" w:rsidP="00AB1F0A">
            <w:pPr>
              <w:spacing w:before="60" w:after="60"/>
              <w:jc w:val="center"/>
              <w:rPr>
                <w:rFonts w:ascii="Calibri" w:eastAsia="Times New Roman" w:hAnsi="Calibri" w:cs="Arial"/>
                <w:sz w:val="16"/>
                <w:szCs w:val="16"/>
                <w:lang w:eastAsia="pl-PL"/>
              </w:rPr>
            </w:pPr>
          </w:p>
        </w:tc>
        <w:tc>
          <w:tcPr>
            <w:tcW w:w="2410" w:type="dxa"/>
            <w:tcBorders>
              <w:top w:val="single" w:sz="4" w:space="0" w:color="auto"/>
              <w:left w:val="nil"/>
              <w:bottom w:val="single" w:sz="4" w:space="0" w:color="auto"/>
              <w:right w:val="single" w:sz="4" w:space="0" w:color="auto"/>
            </w:tcBorders>
            <w:shd w:val="clear" w:color="auto" w:fill="C8CAE7" w:themeFill="text2" w:themeFillTint="33"/>
            <w:vAlign w:val="center"/>
          </w:tcPr>
          <w:p w14:paraId="387C6D52" w14:textId="77777777" w:rsidR="005C2040" w:rsidRPr="00417FC5" w:rsidRDefault="005C2040" w:rsidP="00AB1F0A">
            <w:pPr>
              <w:spacing w:before="60" w:after="60"/>
              <w:jc w:val="center"/>
              <w:rPr>
                <w:rFonts w:ascii="Calibri" w:eastAsia="Times New Roman" w:hAnsi="Calibri" w:cs="Arial"/>
                <w:sz w:val="16"/>
                <w:szCs w:val="16"/>
                <w:lang w:eastAsia="pl-PL"/>
              </w:rPr>
            </w:pPr>
          </w:p>
        </w:tc>
      </w:tr>
      <w:tr w:rsidR="005C2040" w:rsidRPr="00417FC5" w14:paraId="00CC55B6" w14:textId="77777777" w:rsidTr="00AC60E6">
        <w:trPr>
          <w:trHeight w:val="268"/>
          <w:jc w:val="center"/>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tcPr>
          <w:p w14:paraId="3658AD09" w14:textId="77777777" w:rsidR="005C2040" w:rsidRPr="00417FC5" w:rsidRDefault="005C2040" w:rsidP="00AB1F0A">
            <w:pPr>
              <w:spacing w:before="60" w:after="60"/>
              <w:jc w:val="center"/>
              <w:rPr>
                <w:rFonts w:ascii="Calibri" w:eastAsia="Times New Roman" w:hAnsi="Calibri" w:cs="Arial"/>
                <w:sz w:val="16"/>
                <w:szCs w:val="16"/>
                <w:lang w:eastAsia="pl-PL"/>
              </w:rPr>
            </w:pPr>
            <w:r w:rsidRPr="00417FC5">
              <w:rPr>
                <w:rFonts w:ascii="Calibri" w:eastAsia="Times New Roman" w:hAnsi="Calibri" w:cs="Arial"/>
                <w:sz w:val="16"/>
                <w:szCs w:val="16"/>
                <w:lang w:eastAsia="pl-PL"/>
              </w:rPr>
              <w:t>6</w:t>
            </w:r>
          </w:p>
        </w:tc>
        <w:tc>
          <w:tcPr>
            <w:tcW w:w="2126" w:type="dxa"/>
            <w:vMerge w:val="restart"/>
            <w:tcBorders>
              <w:top w:val="single" w:sz="4" w:space="0" w:color="auto"/>
              <w:left w:val="single" w:sz="4" w:space="0" w:color="auto"/>
              <w:right w:val="single" w:sz="4" w:space="0" w:color="auto"/>
            </w:tcBorders>
            <w:shd w:val="clear" w:color="auto" w:fill="auto"/>
            <w:vAlign w:val="center"/>
          </w:tcPr>
          <w:p w14:paraId="02F2F2DD" w14:textId="77777777" w:rsidR="005C2040" w:rsidRPr="00417FC5" w:rsidRDefault="005C2040" w:rsidP="00AB1F0A">
            <w:pPr>
              <w:spacing w:before="60" w:after="60"/>
              <w:jc w:val="center"/>
              <w:rPr>
                <w:rFonts w:ascii="Calibri" w:eastAsia="Times New Roman" w:hAnsi="Calibri" w:cs="Arial"/>
                <w:sz w:val="16"/>
                <w:szCs w:val="16"/>
                <w:lang w:eastAsia="pl-PL"/>
              </w:rPr>
            </w:pPr>
            <w:proofErr w:type="spellStart"/>
            <w:r w:rsidRPr="00417FC5">
              <w:rPr>
                <w:rFonts w:ascii="Calibri" w:eastAsia="Times New Roman" w:hAnsi="Calibri" w:cs="Arial"/>
                <w:sz w:val="16"/>
                <w:szCs w:val="16"/>
                <w:lang w:eastAsia="pl-PL"/>
              </w:rPr>
              <w:t>AAsXSn</w:t>
            </w:r>
            <w:proofErr w:type="spellEnd"/>
            <w:r w:rsidRPr="00417FC5">
              <w:rPr>
                <w:rFonts w:ascii="Calibri" w:eastAsia="Times New Roman" w:hAnsi="Calibri" w:cs="Arial"/>
                <w:sz w:val="16"/>
                <w:szCs w:val="16"/>
                <w:lang w:eastAsia="pl-PL"/>
              </w:rPr>
              <w:t xml:space="preserve"> / SAX-W</w:t>
            </w:r>
          </w:p>
        </w:tc>
        <w:tc>
          <w:tcPr>
            <w:tcW w:w="2410" w:type="dxa"/>
            <w:tcBorders>
              <w:top w:val="single" w:sz="4" w:space="0" w:color="auto"/>
              <w:left w:val="nil"/>
              <w:bottom w:val="single" w:sz="4" w:space="0" w:color="auto"/>
              <w:right w:val="single" w:sz="4" w:space="0" w:color="auto"/>
            </w:tcBorders>
            <w:shd w:val="clear" w:color="auto" w:fill="auto"/>
            <w:vAlign w:val="center"/>
          </w:tcPr>
          <w:p w14:paraId="3D5BAB6D" w14:textId="77777777" w:rsidR="005C2040" w:rsidRPr="00417FC5" w:rsidRDefault="005C2040" w:rsidP="00AB1F0A">
            <w:pPr>
              <w:spacing w:before="60" w:after="60"/>
              <w:jc w:val="center"/>
              <w:rPr>
                <w:rFonts w:ascii="Calibri" w:eastAsia="Times New Roman" w:hAnsi="Calibri" w:cs="Arial"/>
                <w:sz w:val="16"/>
                <w:szCs w:val="16"/>
                <w:lang w:eastAsia="pl-PL"/>
              </w:rPr>
            </w:pPr>
            <w:r w:rsidRPr="00417FC5">
              <w:rPr>
                <w:rFonts w:ascii="Calibri" w:eastAsia="Times New Roman" w:hAnsi="Calibri" w:cs="Arial"/>
                <w:sz w:val="16"/>
                <w:szCs w:val="16"/>
                <w:lang w:eastAsia="pl-PL"/>
              </w:rPr>
              <w:t>1x35 mm</w:t>
            </w:r>
            <w:r w:rsidRPr="00417FC5">
              <w:rPr>
                <w:rFonts w:ascii="Calibri" w:eastAsia="Times New Roman" w:hAnsi="Calibri" w:cs="Arial"/>
                <w:sz w:val="16"/>
                <w:szCs w:val="16"/>
                <w:vertAlign w:val="superscript"/>
                <w:lang w:eastAsia="pl-PL"/>
              </w:rPr>
              <w:t>2</w:t>
            </w:r>
          </w:p>
        </w:tc>
      </w:tr>
      <w:tr w:rsidR="005C2040" w:rsidRPr="00417FC5" w14:paraId="79DCFD63" w14:textId="77777777" w:rsidTr="00AC60E6">
        <w:trPr>
          <w:trHeight w:val="285"/>
          <w:jc w:val="center"/>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tcPr>
          <w:p w14:paraId="3A00DAD2" w14:textId="77777777" w:rsidR="005C2040" w:rsidRPr="00417FC5" w:rsidRDefault="005C2040" w:rsidP="00AB1F0A">
            <w:pPr>
              <w:spacing w:before="60" w:after="60"/>
              <w:jc w:val="center"/>
              <w:rPr>
                <w:rFonts w:ascii="Calibri" w:eastAsia="Times New Roman" w:hAnsi="Calibri" w:cs="Arial"/>
                <w:sz w:val="16"/>
                <w:szCs w:val="16"/>
                <w:lang w:eastAsia="pl-PL"/>
              </w:rPr>
            </w:pPr>
            <w:r w:rsidRPr="00417FC5">
              <w:rPr>
                <w:rFonts w:ascii="Calibri" w:eastAsia="Times New Roman" w:hAnsi="Calibri" w:cs="Arial"/>
                <w:sz w:val="16"/>
                <w:szCs w:val="16"/>
                <w:lang w:eastAsia="pl-PL"/>
              </w:rPr>
              <w:t>7</w:t>
            </w:r>
          </w:p>
        </w:tc>
        <w:tc>
          <w:tcPr>
            <w:tcW w:w="2126" w:type="dxa"/>
            <w:vMerge/>
            <w:tcBorders>
              <w:left w:val="single" w:sz="4" w:space="0" w:color="auto"/>
              <w:right w:val="single" w:sz="4" w:space="0" w:color="auto"/>
            </w:tcBorders>
            <w:vAlign w:val="center"/>
          </w:tcPr>
          <w:p w14:paraId="4DD76A81" w14:textId="77777777" w:rsidR="005C2040" w:rsidRPr="00417FC5" w:rsidRDefault="005C2040" w:rsidP="00AB1F0A">
            <w:pPr>
              <w:spacing w:before="60" w:after="60"/>
              <w:jc w:val="center"/>
              <w:rPr>
                <w:rFonts w:ascii="Calibri" w:eastAsia="Times New Roman" w:hAnsi="Calibri" w:cs="Arial"/>
                <w:sz w:val="16"/>
                <w:szCs w:val="16"/>
                <w:lang w:eastAsia="pl-PL"/>
              </w:rPr>
            </w:pPr>
          </w:p>
        </w:tc>
        <w:tc>
          <w:tcPr>
            <w:tcW w:w="2410" w:type="dxa"/>
            <w:tcBorders>
              <w:top w:val="nil"/>
              <w:left w:val="nil"/>
              <w:bottom w:val="single" w:sz="4" w:space="0" w:color="auto"/>
              <w:right w:val="single" w:sz="4" w:space="0" w:color="auto"/>
            </w:tcBorders>
            <w:shd w:val="clear" w:color="auto" w:fill="auto"/>
            <w:vAlign w:val="center"/>
          </w:tcPr>
          <w:p w14:paraId="5C1DAF5A" w14:textId="77777777" w:rsidR="005C2040" w:rsidRPr="00417FC5" w:rsidRDefault="005C2040" w:rsidP="00AB1F0A">
            <w:pPr>
              <w:spacing w:before="60" w:after="60"/>
              <w:jc w:val="center"/>
              <w:rPr>
                <w:rFonts w:ascii="Calibri" w:eastAsia="Times New Roman" w:hAnsi="Calibri" w:cs="Arial"/>
                <w:sz w:val="16"/>
                <w:szCs w:val="16"/>
                <w:lang w:eastAsia="pl-PL"/>
              </w:rPr>
            </w:pPr>
            <w:r w:rsidRPr="00417FC5">
              <w:rPr>
                <w:rFonts w:ascii="Calibri" w:eastAsia="Times New Roman" w:hAnsi="Calibri" w:cs="Arial"/>
                <w:sz w:val="16"/>
                <w:szCs w:val="16"/>
                <w:lang w:eastAsia="pl-PL"/>
              </w:rPr>
              <w:t>1x50 mm</w:t>
            </w:r>
            <w:r w:rsidRPr="00417FC5">
              <w:rPr>
                <w:rFonts w:ascii="Calibri" w:eastAsia="Times New Roman" w:hAnsi="Calibri" w:cs="Arial"/>
                <w:sz w:val="16"/>
                <w:szCs w:val="16"/>
                <w:vertAlign w:val="superscript"/>
                <w:lang w:eastAsia="pl-PL"/>
              </w:rPr>
              <w:t>2</w:t>
            </w:r>
          </w:p>
        </w:tc>
      </w:tr>
      <w:tr w:rsidR="005C2040" w:rsidRPr="00417FC5" w14:paraId="180A7139" w14:textId="77777777" w:rsidTr="00AC60E6">
        <w:trPr>
          <w:trHeight w:val="262"/>
          <w:jc w:val="center"/>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tcPr>
          <w:p w14:paraId="2DF1BC2C" w14:textId="77777777" w:rsidR="005C2040" w:rsidRPr="00417FC5" w:rsidRDefault="005C2040" w:rsidP="00AB1F0A">
            <w:pPr>
              <w:spacing w:before="60" w:after="60"/>
              <w:jc w:val="center"/>
              <w:rPr>
                <w:rFonts w:ascii="Calibri" w:eastAsia="Times New Roman" w:hAnsi="Calibri" w:cs="Arial"/>
                <w:sz w:val="16"/>
                <w:szCs w:val="16"/>
                <w:lang w:eastAsia="pl-PL"/>
              </w:rPr>
            </w:pPr>
            <w:r w:rsidRPr="00417FC5">
              <w:rPr>
                <w:rFonts w:ascii="Calibri" w:eastAsia="Times New Roman" w:hAnsi="Calibri" w:cs="Arial"/>
                <w:sz w:val="16"/>
                <w:szCs w:val="16"/>
                <w:lang w:eastAsia="pl-PL"/>
              </w:rPr>
              <w:t>8</w:t>
            </w:r>
          </w:p>
        </w:tc>
        <w:tc>
          <w:tcPr>
            <w:tcW w:w="2126" w:type="dxa"/>
            <w:vMerge/>
            <w:tcBorders>
              <w:left w:val="single" w:sz="4" w:space="0" w:color="auto"/>
              <w:right w:val="single" w:sz="4" w:space="0" w:color="auto"/>
            </w:tcBorders>
            <w:vAlign w:val="center"/>
          </w:tcPr>
          <w:p w14:paraId="2DCCAB8B" w14:textId="77777777" w:rsidR="005C2040" w:rsidRPr="00417FC5" w:rsidRDefault="005C2040" w:rsidP="00AB1F0A">
            <w:pPr>
              <w:spacing w:before="60" w:after="60"/>
              <w:jc w:val="center"/>
              <w:rPr>
                <w:rFonts w:ascii="Calibri" w:eastAsia="Times New Roman" w:hAnsi="Calibri" w:cs="Arial"/>
                <w:sz w:val="16"/>
                <w:szCs w:val="16"/>
                <w:lang w:eastAsia="pl-PL"/>
              </w:rPr>
            </w:pPr>
          </w:p>
        </w:tc>
        <w:tc>
          <w:tcPr>
            <w:tcW w:w="2410" w:type="dxa"/>
            <w:tcBorders>
              <w:top w:val="nil"/>
              <w:left w:val="nil"/>
              <w:bottom w:val="single" w:sz="8" w:space="0" w:color="auto"/>
              <w:right w:val="single" w:sz="4" w:space="0" w:color="auto"/>
            </w:tcBorders>
            <w:shd w:val="clear" w:color="auto" w:fill="auto"/>
            <w:vAlign w:val="center"/>
          </w:tcPr>
          <w:p w14:paraId="1FDDB8E2" w14:textId="77777777" w:rsidR="005C2040" w:rsidRPr="00417FC5" w:rsidRDefault="005C2040" w:rsidP="00AB1F0A">
            <w:pPr>
              <w:spacing w:before="60" w:after="60"/>
              <w:jc w:val="center"/>
              <w:rPr>
                <w:rFonts w:ascii="Calibri" w:eastAsia="Times New Roman" w:hAnsi="Calibri" w:cs="Arial"/>
                <w:sz w:val="16"/>
                <w:szCs w:val="16"/>
                <w:lang w:eastAsia="pl-PL"/>
              </w:rPr>
            </w:pPr>
            <w:r w:rsidRPr="00417FC5">
              <w:rPr>
                <w:rFonts w:ascii="Calibri" w:eastAsia="Times New Roman" w:hAnsi="Calibri" w:cs="Arial"/>
                <w:sz w:val="16"/>
                <w:szCs w:val="16"/>
                <w:lang w:eastAsia="pl-PL"/>
              </w:rPr>
              <w:t>1x70 mm</w:t>
            </w:r>
            <w:r w:rsidRPr="00417FC5">
              <w:rPr>
                <w:rFonts w:ascii="Calibri" w:eastAsia="Times New Roman" w:hAnsi="Calibri" w:cs="Arial"/>
                <w:sz w:val="16"/>
                <w:szCs w:val="16"/>
                <w:vertAlign w:val="superscript"/>
                <w:lang w:eastAsia="pl-PL"/>
              </w:rPr>
              <w:t>2</w:t>
            </w:r>
          </w:p>
        </w:tc>
      </w:tr>
      <w:tr w:rsidR="005C2040" w:rsidRPr="00417FC5" w14:paraId="14F4FC46" w14:textId="77777777" w:rsidTr="00AC60E6">
        <w:trPr>
          <w:trHeight w:val="269"/>
          <w:jc w:val="center"/>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tcPr>
          <w:p w14:paraId="73E4CB37" w14:textId="77777777" w:rsidR="005C2040" w:rsidRPr="00417FC5" w:rsidRDefault="005C2040" w:rsidP="00AB1F0A">
            <w:pPr>
              <w:spacing w:before="60" w:after="60"/>
              <w:jc w:val="center"/>
              <w:rPr>
                <w:rFonts w:ascii="Calibri" w:eastAsia="Times New Roman" w:hAnsi="Calibri" w:cs="Arial"/>
                <w:sz w:val="16"/>
                <w:szCs w:val="16"/>
                <w:lang w:eastAsia="pl-PL"/>
              </w:rPr>
            </w:pPr>
            <w:r w:rsidRPr="00417FC5">
              <w:rPr>
                <w:rFonts w:ascii="Calibri" w:eastAsia="Times New Roman" w:hAnsi="Calibri" w:cs="Arial"/>
                <w:sz w:val="16"/>
                <w:szCs w:val="16"/>
                <w:lang w:eastAsia="pl-PL"/>
              </w:rPr>
              <w:t>10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2B54FB63" w14:textId="77777777" w:rsidR="005C2040" w:rsidRPr="00417FC5" w:rsidRDefault="005C2040" w:rsidP="00AB1F0A">
            <w:pPr>
              <w:spacing w:before="60" w:after="60"/>
              <w:jc w:val="center"/>
              <w:rPr>
                <w:rFonts w:ascii="Calibri" w:eastAsia="Times New Roman" w:hAnsi="Calibri" w:cs="Arial"/>
                <w:sz w:val="16"/>
                <w:szCs w:val="16"/>
                <w:lang w:eastAsia="pl-PL"/>
              </w:rPr>
            </w:pPr>
            <w:r w:rsidRPr="00417FC5">
              <w:rPr>
                <w:rFonts w:ascii="Calibri" w:eastAsia="Times New Roman" w:hAnsi="Calibri" w:cs="Arial"/>
                <w:sz w:val="16"/>
                <w:szCs w:val="16"/>
                <w:lang w:eastAsia="pl-PL"/>
              </w:rPr>
              <w:t xml:space="preserve">BLL-T </w:t>
            </w:r>
          </w:p>
        </w:tc>
        <w:tc>
          <w:tcPr>
            <w:tcW w:w="2410" w:type="dxa"/>
            <w:tcBorders>
              <w:top w:val="nil"/>
              <w:left w:val="nil"/>
              <w:bottom w:val="single" w:sz="4" w:space="0" w:color="auto"/>
              <w:right w:val="single" w:sz="4" w:space="0" w:color="auto"/>
            </w:tcBorders>
            <w:shd w:val="clear" w:color="auto" w:fill="auto"/>
            <w:vAlign w:val="center"/>
          </w:tcPr>
          <w:p w14:paraId="763CC8EC" w14:textId="77777777" w:rsidR="005C2040" w:rsidRPr="00417FC5" w:rsidRDefault="005C2040" w:rsidP="00AB1F0A">
            <w:pPr>
              <w:spacing w:before="60" w:after="60"/>
              <w:jc w:val="center"/>
              <w:rPr>
                <w:rFonts w:ascii="Calibri" w:eastAsia="Times New Roman" w:hAnsi="Calibri" w:cs="Arial"/>
                <w:sz w:val="16"/>
                <w:szCs w:val="16"/>
                <w:lang w:eastAsia="pl-PL"/>
              </w:rPr>
            </w:pPr>
            <w:r w:rsidRPr="00417FC5">
              <w:rPr>
                <w:rFonts w:ascii="Calibri" w:eastAsia="Times New Roman" w:hAnsi="Calibri" w:cs="Arial"/>
                <w:sz w:val="16"/>
                <w:szCs w:val="16"/>
                <w:lang w:eastAsia="pl-PL"/>
              </w:rPr>
              <w:t>50 mm</w:t>
            </w:r>
            <w:r w:rsidRPr="00417FC5">
              <w:rPr>
                <w:rFonts w:ascii="Calibri" w:eastAsia="Times New Roman" w:hAnsi="Calibri" w:cs="Arial"/>
                <w:sz w:val="16"/>
                <w:szCs w:val="16"/>
                <w:vertAlign w:val="superscript"/>
                <w:lang w:eastAsia="pl-PL"/>
              </w:rPr>
              <w:t>2</w:t>
            </w:r>
          </w:p>
        </w:tc>
      </w:tr>
    </w:tbl>
    <w:p w14:paraId="271D496F" w14:textId="01186A65" w:rsidR="005C2040" w:rsidRDefault="005C2040" w:rsidP="00625699">
      <w:pPr>
        <w:autoSpaceDE w:val="0"/>
        <w:autoSpaceDN w:val="0"/>
        <w:adjustRightInd w:val="0"/>
        <w:spacing w:before="120" w:after="120"/>
        <w:rPr>
          <w:rFonts w:ascii="Calibri" w:hAnsi="Calibri"/>
          <w:b/>
          <w:sz w:val="24"/>
          <w:szCs w:val="24"/>
          <w:u w:val="single"/>
        </w:rPr>
      </w:pPr>
      <w:r w:rsidRPr="00A11695">
        <w:rPr>
          <w:rFonts w:ascii="Calibri" w:hAnsi="Calibri"/>
          <w:b/>
          <w:sz w:val="24"/>
          <w:szCs w:val="24"/>
          <w:u w:val="single"/>
        </w:rPr>
        <w:t>Ilości pr</w:t>
      </w:r>
      <w:r w:rsidR="00625699">
        <w:rPr>
          <w:rFonts w:ascii="Calibri" w:hAnsi="Calibri"/>
          <w:b/>
          <w:sz w:val="24"/>
          <w:szCs w:val="24"/>
          <w:u w:val="single"/>
        </w:rPr>
        <w:t>zewodów w danym zadaniu/części:</w:t>
      </w:r>
    </w:p>
    <w:p w14:paraId="42FFD34C" w14:textId="77777777" w:rsidR="00811C2C" w:rsidRPr="00625699" w:rsidRDefault="00811C2C" w:rsidP="00625699">
      <w:pPr>
        <w:autoSpaceDE w:val="0"/>
        <w:autoSpaceDN w:val="0"/>
        <w:adjustRightInd w:val="0"/>
        <w:spacing w:before="120" w:after="120"/>
        <w:rPr>
          <w:rFonts w:ascii="Calibri" w:hAnsi="Calibri"/>
          <w:b/>
          <w:sz w:val="24"/>
          <w:szCs w:val="24"/>
          <w:u w:val="single"/>
        </w:rPr>
      </w:pPr>
    </w:p>
    <w:tbl>
      <w:tblPr>
        <w:tblW w:w="5862" w:type="dxa"/>
        <w:jc w:val="center"/>
        <w:tblCellMar>
          <w:left w:w="70" w:type="dxa"/>
          <w:right w:w="70" w:type="dxa"/>
        </w:tblCellMar>
        <w:tblLook w:val="04A0" w:firstRow="1" w:lastRow="0" w:firstColumn="1" w:lastColumn="0" w:noHBand="0" w:noVBand="1"/>
      </w:tblPr>
      <w:tblGrid>
        <w:gridCol w:w="496"/>
        <w:gridCol w:w="2880"/>
        <w:gridCol w:w="1160"/>
        <w:gridCol w:w="1326"/>
      </w:tblGrid>
      <w:tr w:rsidR="00245D9B" w:rsidRPr="00245D9B" w14:paraId="08236CB2" w14:textId="77777777" w:rsidTr="00625699">
        <w:trPr>
          <w:trHeight w:val="563"/>
          <w:jc w:val="center"/>
        </w:trPr>
        <w:tc>
          <w:tcPr>
            <w:tcW w:w="496"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2996F720" w14:textId="77777777" w:rsidR="00245D9B" w:rsidRPr="00245D9B" w:rsidRDefault="00245D9B" w:rsidP="00625699">
            <w:pPr>
              <w:spacing w:before="120" w:after="120"/>
              <w:jc w:val="center"/>
              <w:rPr>
                <w:rFonts w:ascii="Arial" w:eastAsia="Times New Roman" w:hAnsi="Arial" w:cs="Arial"/>
                <w:b/>
                <w:bCs/>
                <w:sz w:val="20"/>
                <w:szCs w:val="20"/>
                <w:lang w:eastAsia="pl-PL"/>
              </w:rPr>
            </w:pPr>
            <w:r w:rsidRPr="00245D9B">
              <w:rPr>
                <w:rFonts w:ascii="Arial" w:eastAsia="Times New Roman" w:hAnsi="Arial" w:cs="Arial"/>
                <w:b/>
                <w:bCs/>
                <w:sz w:val="20"/>
                <w:szCs w:val="20"/>
                <w:lang w:eastAsia="pl-PL"/>
              </w:rPr>
              <w:t>L.p.</w:t>
            </w:r>
          </w:p>
        </w:tc>
        <w:tc>
          <w:tcPr>
            <w:tcW w:w="2880" w:type="dxa"/>
            <w:tcBorders>
              <w:top w:val="single" w:sz="8" w:space="0" w:color="auto"/>
              <w:left w:val="nil"/>
              <w:bottom w:val="single" w:sz="4" w:space="0" w:color="auto"/>
              <w:right w:val="single" w:sz="4" w:space="0" w:color="auto"/>
            </w:tcBorders>
            <w:shd w:val="clear" w:color="auto" w:fill="auto"/>
            <w:noWrap/>
            <w:vAlign w:val="center"/>
            <w:hideMark/>
          </w:tcPr>
          <w:p w14:paraId="1F934B43" w14:textId="77777777" w:rsidR="00245D9B" w:rsidRPr="00245D9B" w:rsidRDefault="00245D9B" w:rsidP="00625699">
            <w:pPr>
              <w:spacing w:before="120" w:after="120"/>
              <w:jc w:val="center"/>
              <w:rPr>
                <w:rFonts w:ascii="Arial" w:eastAsia="Times New Roman" w:hAnsi="Arial" w:cs="Arial"/>
                <w:b/>
                <w:bCs/>
                <w:sz w:val="20"/>
                <w:szCs w:val="20"/>
                <w:lang w:eastAsia="pl-PL"/>
              </w:rPr>
            </w:pPr>
            <w:r w:rsidRPr="00245D9B">
              <w:rPr>
                <w:rFonts w:ascii="Arial" w:eastAsia="Times New Roman" w:hAnsi="Arial" w:cs="Arial"/>
                <w:b/>
                <w:bCs/>
                <w:sz w:val="20"/>
                <w:szCs w:val="20"/>
                <w:lang w:eastAsia="pl-PL"/>
              </w:rPr>
              <w:t>Asortyment</w:t>
            </w:r>
          </w:p>
        </w:tc>
        <w:tc>
          <w:tcPr>
            <w:tcW w:w="1160" w:type="dxa"/>
            <w:tcBorders>
              <w:top w:val="single" w:sz="8" w:space="0" w:color="auto"/>
              <w:left w:val="nil"/>
              <w:bottom w:val="single" w:sz="4" w:space="0" w:color="auto"/>
              <w:right w:val="single" w:sz="4" w:space="0" w:color="auto"/>
            </w:tcBorders>
            <w:shd w:val="clear" w:color="auto" w:fill="auto"/>
            <w:noWrap/>
            <w:vAlign w:val="center"/>
            <w:hideMark/>
          </w:tcPr>
          <w:p w14:paraId="70BB0B80" w14:textId="77777777" w:rsidR="00245D9B" w:rsidRPr="00245D9B" w:rsidRDefault="00245D9B" w:rsidP="00625699">
            <w:pPr>
              <w:spacing w:before="120" w:after="120"/>
              <w:jc w:val="center"/>
              <w:rPr>
                <w:rFonts w:ascii="Arial" w:eastAsia="Times New Roman" w:hAnsi="Arial" w:cs="Arial"/>
                <w:b/>
                <w:bCs/>
                <w:sz w:val="20"/>
                <w:szCs w:val="20"/>
                <w:lang w:eastAsia="pl-PL"/>
              </w:rPr>
            </w:pPr>
            <w:r w:rsidRPr="00245D9B">
              <w:rPr>
                <w:rFonts w:ascii="Arial" w:eastAsia="Times New Roman" w:hAnsi="Arial" w:cs="Arial"/>
                <w:b/>
                <w:bCs/>
                <w:sz w:val="20"/>
                <w:szCs w:val="20"/>
                <w:lang w:eastAsia="pl-PL"/>
              </w:rPr>
              <w:t>Napięcie</w:t>
            </w:r>
          </w:p>
        </w:tc>
        <w:tc>
          <w:tcPr>
            <w:tcW w:w="1326" w:type="dxa"/>
            <w:tcBorders>
              <w:top w:val="single" w:sz="8" w:space="0" w:color="auto"/>
              <w:left w:val="nil"/>
              <w:bottom w:val="single" w:sz="4" w:space="0" w:color="auto"/>
              <w:right w:val="single" w:sz="8" w:space="0" w:color="auto"/>
            </w:tcBorders>
            <w:shd w:val="clear" w:color="auto" w:fill="auto"/>
            <w:vAlign w:val="center"/>
            <w:hideMark/>
          </w:tcPr>
          <w:p w14:paraId="52B51640" w14:textId="228510B1" w:rsidR="00245D9B" w:rsidRPr="00245D9B" w:rsidRDefault="00245D9B" w:rsidP="00625699">
            <w:pPr>
              <w:spacing w:before="120" w:after="120"/>
              <w:jc w:val="center"/>
              <w:rPr>
                <w:rFonts w:ascii="Arial" w:eastAsia="Times New Roman" w:hAnsi="Arial" w:cs="Arial"/>
                <w:b/>
                <w:bCs/>
                <w:sz w:val="20"/>
                <w:szCs w:val="20"/>
                <w:lang w:eastAsia="pl-PL"/>
              </w:rPr>
            </w:pPr>
            <w:r w:rsidRPr="00245D9B">
              <w:rPr>
                <w:rFonts w:ascii="Arial" w:eastAsia="Times New Roman" w:hAnsi="Arial" w:cs="Arial"/>
                <w:b/>
                <w:bCs/>
                <w:sz w:val="20"/>
                <w:szCs w:val="20"/>
                <w:lang w:eastAsia="pl-PL"/>
              </w:rPr>
              <w:t>Ilość [m]</w:t>
            </w:r>
          </w:p>
        </w:tc>
      </w:tr>
      <w:tr w:rsidR="00245D9B" w:rsidRPr="00245D9B" w14:paraId="3798544B" w14:textId="77777777" w:rsidTr="00DA5188">
        <w:trPr>
          <w:trHeight w:val="255"/>
          <w:jc w:val="center"/>
        </w:trPr>
        <w:tc>
          <w:tcPr>
            <w:tcW w:w="496" w:type="dxa"/>
            <w:tcBorders>
              <w:top w:val="nil"/>
              <w:left w:val="single" w:sz="8" w:space="0" w:color="auto"/>
              <w:bottom w:val="single" w:sz="4" w:space="0" w:color="auto"/>
              <w:right w:val="single" w:sz="4" w:space="0" w:color="auto"/>
            </w:tcBorders>
            <w:shd w:val="clear" w:color="auto" w:fill="C8CAE7" w:themeFill="text2" w:themeFillTint="33"/>
            <w:vAlign w:val="bottom"/>
            <w:hideMark/>
          </w:tcPr>
          <w:p w14:paraId="520D9B2A" w14:textId="77777777" w:rsidR="00245D9B" w:rsidRPr="00245D9B" w:rsidRDefault="00245D9B" w:rsidP="00F35124">
            <w:pPr>
              <w:spacing w:before="120" w:after="120"/>
              <w:jc w:val="center"/>
              <w:rPr>
                <w:rFonts w:ascii="Arial" w:eastAsia="Times New Roman" w:hAnsi="Arial" w:cs="Arial"/>
                <w:sz w:val="16"/>
                <w:szCs w:val="16"/>
                <w:lang w:eastAsia="pl-PL"/>
              </w:rPr>
            </w:pPr>
            <w:r w:rsidRPr="00245D9B">
              <w:rPr>
                <w:rFonts w:ascii="Arial" w:eastAsia="Times New Roman" w:hAnsi="Arial" w:cs="Arial"/>
                <w:sz w:val="16"/>
                <w:szCs w:val="16"/>
                <w:lang w:eastAsia="pl-PL"/>
              </w:rPr>
              <w:t> </w:t>
            </w:r>
          </w:p>
        </w:tc>
        <w:tc>
          <w:tcPr>
            <w:tcW w:w="2880" w:type="dxa"/>
            <w:tcBorders>
              <w:top w:val="nil"/>
              <w:left w:val="nil"/>
              <w:bottom w:val="single" w:sz="4" w:space="0" w:color="auto"/>
              <w:right w:val="single" w:sz="4" w:space="0" w:color="auto"/>
            </w:tcBorders>
            <w:shd w:val="clear" w:color="auto" w:fill="C8CAE7" w:themeFill="text2" w:themeFillTint="33"/>
            <w:vAlign w:val="bottom"/>
            <w:hideMark/>
          </w:tcPr>
          <w:p w14:paraId="6F06846E" w14:textId="77777777" w:rsidR="00245D9B" w:rsidRPr="00245D9B" w:rsidRDefault="00245D9B" w:rsidP="00F35124">
            <w:pPr>
              <w:spacing w:before="120" w:after="120"/>
              <w:jc w:val="center"/>
              <w:rPr>
                <w:rFonts w:ascii="Arial" w:eastAsia="Times New Roman" w:hAnsi="Arial" w:cs="Arial"/>
                <w:sz w:val="20"/>
                <w:szCs w:val="20"/>
                <w:lang w:eastAsia="pl-PL"/>
              </w:rPr>
            </w:pPr>
            <w:r>
              <w:rPr>
                <w:rFonts w:ascii="Arial" w:eastAsia="Times New Roman" w:hAnsi="Arial" w:cs="Arial"/>
                <w:sz w:val="20"/>
                <w:szCs w:val="20"/>
                <w:lang w:eastAsia="pl-PL"/>
              </w:rPr>
              <w:t>Część</w:t>
            </w:r>
            <w:r w:rsidRPr="00245D9B">
              <w:rPr>
                <w:rFonts w:ascii="Arial" w:eastAsia="Times New Roman" w:hAnsi="Arial" w:cs="Arial"/>
                <w:sz w:val="20"/>
                <w:szCs w:val="20"/>
                <w:lang w:eastAsia="pl-PL"/>
              </w:rPr>
              <w:t xml:space="preserve"> 1</w:t>
            </w:r>
          </w:p>
        </w:tc>
        <w:tc>
          <w:tcPr>
            <w:tcW w:w="1160" w:type="dxa"/>
            <w:tcBorders>
              <w:top w:val="nil"/>
              <w:left w:val="nil"/>
              <w:bottom w:val="single" w:sz="4" w:space="0" w:color="auto"/>
              <w:right w:val="single" w:sz="4" w:space="0" w:color="auto"/>
            </w:tcBorders>
            <w:shd w:val="clear" w:color="auto" w:fill="C8CAE7" w:themeFill="text2" w:themeFillTint="33"/>
            <w:noWrap/>
            <w:vAlign w:val="bottom"/>
            <w:hideMark/>
          </w:tcPr>
          <w:p w14:paraId="6813588F" w14:textId="77777777" w:rsidR="00245D9B" w:rsidRPr="00245D9B" w:rsidRDefault="00245D9B" w:rsidP="00F35124">
            <w:pPr>
              <w:spacing w:before="120" w:after="120"/>
              <w:jc w:val="center"/>
              <w:rPr>
                <w:rFonts w:ascii="Arial" w:eastAsia="Times New Roman" w:hAnsi="Arial" w:cs="Arial"/>
                <w:sz w:val="20"/>
                <w:szCs w:val="20"/>
                <w:lang w:eastAsia="pl-PL"/>
              </w:rPr>
            </w:pPr>
            <w:r w:rsidRPr="00245D9B">
              <w:rPr>
                <w:rFonts w:ascii="Arial" w:eastAsia="Times New Roman" w:hAnsi="Arial" w:cs="Arial"/>
                <w:sz w:val="20"/>
                <w:szCs w:val="20"/>
                <w:lang w:eastAsia="pl-PL"/>
              </w:rPr>
              <w:t> </w:t>
            </w:r>
          </w:p>
        </w:tc>
        <w:tc>
          <w:tcPr>
            <w:tcW w:w="1326" w:type="dxa"/>
            <w:tcBorders>
              <w:top w:val="nil"/>
              <w:left w:val="nil"/>
              <w:bottom w:val="single" w:sz="4" w:space="0" w:color="auto"/>
              <w:right w:val="single" w:sz="8" w:space="0" w:color="auto"/>
            </w:tcBorders>
            <w:shd w:val="clear" w:color="auto" w:fill="C8CAE7" w:themeFill="text2" w:themeFillTint="33"/>
            <w:noWrap/>
            <w:vAlign w:val="bottom"/>
            <w:hideMark/>
          </w:tcPr>
          <w:p w14:paraId="493955AB" w14:textId="14C63124" w:rsidR="00245D9B" w:rsidRPr="00245D9B" w:rsidRDefault="00245D9B" w:rsidP="00F35124">
            <w:pPr>
              <w:spacing w:before="120" w:after="120"/>
              <w:jc w:val="center"/>
              <w:rPr>
                <w:rFonts w:ascii="Arial" w:eastAsia="Times New Roman" w:hAnsi="Arial" w:cs="Arial"/>
                <w:sz w:val="20"/>
                <w:szCs w:val="20"/>
                <w:lang w:eastAsia="pl-PL"/>
              </w:rPr>
            </w:pPr>
          </w:p>
        </w:tc>
      </w:tr>
      <w:tr w:rsidR="003203A9" w:rsidRPr="00245D9B" w14:paraId="55DB9013" w14:textId="77777777" w:rsidTr="00AC60E6">
        <w:trPr>
          <w:trHeight w:val="255"/>
          <w:jc w:val="center"/>
        </w:trPr>
        <w:tc>
          <w:tcPr>
            <w:tcW w:w="496" w:type="dxa"/>
            <w:tcBorders>
              <w:top w:val="nil"/>
              <w:left w:val="single" w:sz="8" w:space="0" w:color="auto"/>
              <w:bottom w:val="single" w:sz="4" w:space="0" w:color="auto"/>
              <w:right w:val="single" w:sz="4" w:space="0" w:color="auto"/>
            </w:tcBorders>
            <w:shd w:val="clear" w:color="000000" w:fill="FFFF99"/>
            <w:vAlign w:val="bottom"/>
            <w:hideMark/>
          </w:tcPr>
          <w:p w14:paraId="69E68C8C" w14:textId="77777777" w:rsidR="003203A9" w:rsidRPr="00245D9B" w:rsidRDefault="003203A9" w:rsidP="00F35124">
            <w:pPr>
              <w:spacing w:before="120" w:after="120"/>
              <w:jc w:val="center"/>
              <w:rPr>
                <w:rFonts w:ascii="Arial" w:eastAsia="Times New Roman" w:hAnsi="Arial" w:cs="Arial"/>
                <w:sz w:val="16"/>
                <w:szCs w:val="16"/>
                <w:lang w:eastAsia="pl-PL"/>
              </w:rPr>
            </w:pPr>
            <w:r w:rsidRPr="00245D9B">
              <w:rPr>
                <w:rFonts w:ascii="Arial" w:eastAsia="Times New Roman" w:hAnsi="Arial" w:cs="Arial"/>
                <w:sz w:val="16"/>
                <w:szCs w:val="16"/>
                <w:lang w:eastAsia="pl-PL"/>
              </w:rPr>
              <w:t>1</w:t>
            </w:r>
          </w:p>
        </w:tc>
        <w:tc>
          <w:tcPr>
            <w:tcW w:w="2880" w:type="dxa"/>
            <w:tcBorders>
              <w:top w:val="nil"/>
              <w:left w:val="nil"/>
              <w:bottom w:val="single" w:sz="4" w:space="0" w:color="auto"/>
              <w:right w:val="single" w:sz="4" w:space="0" w:color="auto"/>
            </w:tcBorders>
            <w:shd w:val="clear" w:color="000000" w:fill="FFFF99"/>
            <w:vAlign w:val="bottom"/>
            <w:hideMark/>
          </w:tcPr>
          <w:p w14:paraId="4CAAC5C1" w14:textId="77777777" w:rsidR="003203A9" w:rsidRPr="00245D9B" w:rsidRDefault="003203A9" w:rsidP="00F35124">
            <w:pPr>
              <w:spacing w:before="120" w:after="120"/>
              <w:rPr>
                <w:rFonts w:ascii="Arial" w:eastAsia="Times New Roman" w:hAnsi="Arial" w:cs="Arial"/>
                <w:sz w:val="16"/>
                <w:szCs w:val="16"/>
                <w:lang w:eastAsia="pl-PL"/>
              </w:rPr>
            </w:pPr>
            <w:proofErr w:type="spellStart"/>
            <w:r w:rsidRPr="00245D9B">
              <w:rPr>
                <w:rFonts w:ascii="Arial" w:eastAsia="Times New Roman" w:hAnsi="Arial" w:cs="Arial"/>
                <w:sz w:val="16"/>
                <w:szCs w:val="16"/>
                <w:lang w:eastAsia="pl-PL"/>
              </w:rPr>
              <w:t>AAsXSn</w:t>
            </w:r>
            <w:proofErr w:type="spellEnd"/>
            <w:r w:rsidRPr="00245D9B">
              <w:rPr>
                <w:rFonts w:ascii="Arial" w:eastAsia="Times New Roman" w:hAnsi="Arial" w:cs="Arial"/>
                <w:sz w:val="16"/>
                <w:szCs w:val="16"/>
                <w:lang w:eastAsia="pl-PL"/>
              </w:rPr>
              <w:t xml:space="preserve"> (</w:t>
            </w:r>
            <w:proofErr w:type="spellStart"/>
            <w:r w:rsidRPr="00245D9B">
              <w:rPr>
                <w:rFonts w:ascii="Arial" w:eastAsia="Times New Roman" w:hAnsi="Arial" w:cs="Arial"/>
                <w:sz w:val="16"/>
                <w:szCs w:val="16"/>
                <w:lang w:eastAsia="pl-PL"/>
              </w:rPr>
              <w:t>AAsXSn</w:t>
            </w:r>
            <w:proofErr w:type="spellEnd"/>
            <w:r w:rsidRPr="00245D9B">
              <w:rPr>
                <w:rFonts w:ascii="Arial" w:eastAsia="Times New Roman" w:hAnsi="Arial" w:cs="Arial"/>
                <w:sz w:val="16"/>
                <w:szCs w:val="16"/>
                <w:lang w:eastAsia="pl-PL"/>
              </w:rPr>
              <w:t xml:space="preserve"> SAX-W) 1x35 </w:t>
            </w:r>
          </w:p>
        </w:tc>
        <w:tc>
          <w:tcPr>
            <w:tcW w:w="1160" w:type="dxa"/>
            <w:tcBorders>
              <w:top w:val="nil"/>
              <w:left w:val="nil"/>
              <w:bottom w:val="single" w:sz="4" w:space="0" w:color="auto"/>
              <w:right w:val="single" w:sz="4" w:space="0" w:color="auto"/>
            </w:tcBorders>
            <w:shd w:val="clear" w:color="auto" w:fill="auto"/>
            <w:noWrap/>
            <w:vAlign w:val="bottom"/>
            <w:hideMark/>
          </w:tcPr>
          <w:p w14:paraId="4E71505C" w14:textId="77777777" w:rsidR="003203A9" w:rsidRPr="00245D9B" w:rsidRDefault="003203A9" w:rsidP="00F35124">
            <w:pPr>
              <w:spacing w:before="120" w:after="120"/>
              <w:rPr>
                <w:rFonts w:ascii="Arial" w:eastAsia="Times New Roman" w:hAnsi="Arial" w:cs="Arial"/>
                <w:sz w:val="20"/>
                <w:szCs w:val="20"/>
                <w:lang w:eastAsia="pl-PL"/>
              </w:rPr>
            </w:pPr>
            <w:r w:rsidRPr="00245D9B">
              <w:rPr>
                <w:rFonts w:ascii="Arial" w:eastAsia="Times New Roman" w:hAnsi="Arial" w:cs="Arial"/>
                <w:sz w:val="20"/>
                <w:szCs w:val="20"/>
                <w:lang w:eastAsia="pl-PL"/>
              </w:rPr>
              <w:t>12/20kV</w:t>
            </w:r>
          </w:p>
        </w:tc>
        <w:tc>
          <w:tcPr>
            <w:tcW w:w="1326" w:type="dxa"/>
            <w:tcBorders>
              <w:top w:val="nil"/>
              <w:left w:val="nil"/>
              <w:bottom w:val="single" w:sz="4" w:space="0" w:color="auto"/>
              <w:right w:val="single" w:sz="8" w:space="0" w:color="auto"/>
            </w:tcBorders>
            <w:shd w:val="clear" w:color="000000" w:fill="C0C0C0"/>
            <w:noWrap/>
            <w:vAlign w:val="bottom"/>
            <w:hideMark/>
          </w:tcPr>
          <w:p w14:paraId="6C24ABB1" w14:textId="3E483F1F" w:rsidR="003203A9" w:rsidRPr="00245D9B" w:rsidRDefault="00811C2C" w:rsidP="00F35124">
            <w:pPr>
              <w:spacing w:before="120" w:after="120"/>
              <w:jc w:val="right"/>
              <w:rPr>
                <w:rFonts w:ascii="Arial" w:eastAsia="Times New Roman" w:hAnsi="Arial" w:cs="Arial"/>
                <w:sz w:val="20"/>
                <w:szCs w:val="20"/>
                <w:lang w:eastAsia="pl-PL"/>
              </w:rPr>
            </w:pPr>
            <w:r>
              <w:rPr>
                <w:rFonts w:ascii="Arial" w:hAnsi="Arial" w:cs="Arial"/>
                <w:sz w:val="20"/>
                <w:szCs w:val="20"/>
              </w:rPr>
              <w:t>850</w:t>
            </w:r>
          </w:p>
        </w:tc>
      </w:tr>
      <w:tr w:rsidR="003203A9" w:rsidRPr="00245D9B" w14:paraId="0A4F0190" w14:textId="77777777" w:rsidTr="00AC60E6">
        <w:trPr>
          <w:trHeight w:val="255"/>
          <w:jc w:val="center"/>
        </w:trPr>
        <w:tc>
          <w:tcPr>
            <w:tcW w:w="496" w:type="dxa"/>
            <w:tcBorders>
              <w:top w:val="nil"/>
              <w:left w:val="single" w:sz="8" w:space="0" w:color="auto"/>
              <w:bottom w:val="single" w:sz="4" w:space="0" w:color="auto"/>
              <w:right w:val="single" w:sz="4" w:space="0" w:color="auto"/>
            </w:tcBorders>
            <w:shd w:val="clear" w:color="000000" w:fill="FFFF99"/>
            <w:vAlign w:val="bottom"/>
            <w:hideMark/>
          </w:tcPr>
          <w:p w14:paraId="6332FC98" w14:textId="77777777" w:rsidR="003203A9" w:rsidRPr="00245D9B" w:rsidRDefault="003203A9" w:rsidP="00F35124">
            <w:pPr>
              <w:spacing w:before="120" w:after="120"/>
              <w:jc w:val="center"/>
              <w:rPr>
                <w:rFonts w:ascii="Arial" w:eastAsia="Times New Roman" w:hAnsi="Arial" w:cs="Arial"/>
                <w:sz w:val="16"/>
                <w:szCs w:val="16"/>
                <w:lang w:eastAsia="pl-PL"/>
              </w:rPr>
            </w:pPr>
            <w:r w:rsidRPr="00245D9B">
              <w:rPr>
                <w:rFonts w:ascii="Arial" w:eastAsia="Times New Roman" w:hAnsi="Arial" w:cs="Arial"/>
                <w:sz w:val="16"/>
                <w:szCs w:val="16"/>
                <w:lang w:eastAsia="pl-PL"/>
              </w:rPr>
              <w:t>2</w:t>
            </w:r>
          </w:p>
        </w:tc>
        <w:tc>
          <w:tcPr>
            <w:tcW w:w="2880" w:type="dxa"/>
            <w:tcBorders>
              <w:top w:val="nil"/>
              <w:left w:val="nil"/>
              <w:bottom w:val="single" w:sz="4" w:space="0" w:color="auto"/>
              <w:right w:val="single" w:sz="4" w:space="0" w:color="auto"/>
            </w:tcBorders>
            <w:shd w:val="clear" w:color="000000" w:fill="FFFF99"/>
            <w:vAlign w:val="bottom"/>
            <w:hideMark/>
          </w:tcPr>
          <w:p w14:paraId="36114F4D" w14:textId="77777777" w:rsidR="003203A9" w:rsidRPr="00245D9B" w:rsidRDefault="003203A9" w:rsidP="00F35124">
            <w:pPr>
              <w:spacing w:before="120" w:after="120"/>
              <w:rPr>
                <w:rFonts w:ascii="Arial" w:eastAsia="Times New Roman" w:hAnsi="Arial" w:cs="Arial"/>
                <w:sz w:val="16"/>
                <w:szCs w:val="16"/>
                <w:lang w:eastAsia="pl-PL"/>
              </w:rPr>
            </w:pPr>
            <w:proofErr w:type="spellStart"/>
            <w:r w:rsidRPr="00245D9B">
              <w:rPr>
                <w:rFonts w:ascii="Arial" w:eastAsia="Times New Roman" w:hAnsi="Arial" w:cs="Arial"/>
                <w:sz w:val="16"/>
                <w:szCs w:val="16"/>
                <w:lang w:eastAsia="pl-PL"/>
              </w:rPr>
              <w:t>AAsXSn</w:t>
            </w:r>
            <w:proofErr w:type="spellEnd"/>
            <w:r w:rsidRPr="00245D9B">
              <w:rPr>
                <w:rFonts w:ascii="Arial" w:eastAsia="Times New Roman" w:hAnsi="Arial" w:cs="Arial"/>
                <w:sz w:val="16"/>
                <w:szCs w:val="16"/>
                <w:lang w:eastAsia="pl-PL"/>
              </w:rPr>
              <w:t xml:space="preserve"> (</w:t>
            </w:r>
            <w:proofErr w:type="spellStart"/>
            <w:r w:rsidRPr="00245D9B">
              <w:rPr>
                <w:rFonts w:ascii="Arial" w:eastAsia="Times New Roman" w:hAnsi="Arial" w:cs="Arial"/>
                <w:sz w:val="16"/>
                <w:szCs w:val="16"/>
                <w:lang w:eastAsia="pl-PL"/>
              </w:rPr>
              <w:t>AAsXSn</w:t>
            </w:r>
            <w:proofErr w:type="spellEnd"/>
            <w:r w:rsidRPr="00245D9B">
              <w:rPr>
                <w:rFonts w:ascii="Arial" w:eastAsia="Times New Roman" w:hAnsi="Arial" w:cs="Arial"/>
                <w:sz w:val="16"/>
                <w:szCs w:val="16"/>
                <w:lang w:eastAsia="pl-PL"/>
              </w:rPr>
              <w:t xml:space="preserve"> SAX-W) 1x50 </w:t>
            </w:r>
          </w:p>
        </w:tc>
        <w:tc>
          <w:tcPr>
            <w:tcW w:w="1160" w:type="dxa"/>
            <w:tcBorders>
              <w:top w:val="nil"/>
              <w:left w:val="nil"/>
              <w:bottom w:val="single" w:sz="4" w:space="0" w:color="auto"/>
              <w:right w:val="single" w:sz="4" w:space="0" w:color="auto"/>
            </w:tcBorders>
            <w:shd w:val="clear" w:color="auto" w:fill="auto"/>
            <w:noWrap/>
            <w:vAlign w:val="bottom"/>
            <w:hideMark/>
          </w:tcPr>
          <w:p w14:paraId="511C0F05" w14:textId="77777777" w:rsidR="003203A9" w:rsidRPr="00245D9B" w:rsidRDefault="003203A9" w:rsidP="00F35124">
            <w:pPr>
              <w:spacing w:before="120" w:after="120"/>
              <w:rPr>
                <w:rFonts w:ascii="Arial" w:eastAsia="Times New Roman" w:hAnsi="Arial" w:cs="Arial"/>
                <w:sz w:val="20"/>
                <w:szCs w:val="20"/>
                <w:lang w:eastAsia="pl-PL"/>
              </w:rPr>
            </w:pPr>
            <w:r w:rsidRPr="00245D9B">
              <w:rPr>
                <w:rFonts w:ascii="Arial" w:eastAsia="Times New Roman" w:hAnsi="Arial" w:cs="Arial"/>
                <w:sz w:val="20"/>
                <w:szCs w:val="20"/>
                <w:lang w:eastAsia="pl-PL"/>
              </w:rPr>
              <w:t>12/20kV</w:t>
            </w:r>
          </w:p>
        </w:tc>
        <w:tc>
          <w:tcPr>
            <w:tcW w:w="1326" w:type="dxa"/>
            <w:tcBorders>
              <w:top w:val="nil"/>
              <w:left w:val="nil"/>
              <w:bottom w:val="single" w:sz="4" w:space="0" w:color="auto"/>
              <w:right w:val="single" w:sz="8" w:space="0" w:color="auto"/>
            </w:tcBorders>
            <w:shd w:val="clear" w:color="000000" w:fill="C0C0C0"/>
            <w:noWrap/>
            <w:vAlign w:val="bottom"/>
            <w:hideMark/>
          </w:tcPr>
          <w:p w14:paraId="3C7908AF" w14:textId="02185587" w:rsidR="003203A9" w:rsidRPr="00245D9B" w:rsidRDefault="00811C2C" w:rsidP="00F35124">
            <w:pPr>
              <w:spacing w:before="120" w:after="120"/>
              <w:jc w:val="right"/>
              <w:rPr>
                <w:rFonts w:ascii="Arial" w:eastAsia="Times New Roman" w:hAnsi="Arial" w:cs="Arial"/>
                <w:sz w:val="20"/>
                <w:szCs w:val="20"/>
                <w:lang w:eastAsia="pl-PL"/>
              </w:rPr>
            </w:pPr>
            <w:r>
              <w:rPr>
                <w:rFonts w:ascii="Arial" w:hAnsi="Arial" w:cs="Arial"/>
                <w:sz w:val="20"/>
                <w:szCs w:val="20"/>
              </w:rPr>
              <w:t>4750</w:t>
            </w:r>
          </w:p>
        </w:tc>
      </w:tr>
      <w:tr w:rsidR="003203A9" w:rsidRPr="00245D9B" w14:paraId="65E9FC8A" w14:textId="77777777" w:rsidTr="00AC60E6">
        <w:trPr>
          <w:trHeight w:val="255"/>
          <w:jc w:val="center"/>
        </w:trPr>
        <w:tc>
          <w:tcPr>
            <w:tcW w:w="496" w:type="dxa"/>
            <w:tcBorders>
              <w:top w:val="nil"/>
              <w:left w:val="single" w:sz="8" w:space="0" w:color="auto"/>
              <w:bottom w:val="single" w:sz="4" w:space="0" w:color="auto"/>
              <w:right w:val="single" w:sz="4" w:space="0" w:color="auto"/>
            </w:tcBorders>
            <w:shd w:val="clear" w:color="000000" w:fill="FFFF99"/>
            <w:vAlign w:val="bottom"/>
            <w:hideMark/>
          </w:tcPr>
          <w:p w14:paraId="13FB9894" w14:textId="77777777" w:rsidR="003203A9" w:rsidRPr="00245D9B" w:rsidRDefault="003203A9" w:rsidP="00F35124">
            <w:pPr>
              <w:spacing w:before="120" w:after="120"/>
              <w:jc w:val="center"/>
              <w:rPr>
                <w:rFonts w:ascii="Arial" w:eastAsia="Times New Roman" w:hAnsi="Arial" w:cs="Arial"/>
                <w:sz w:val="16"/>
                <w:szCs w:val="16"/>
                <w:lang w:eastAsia="pl-PL"/>
              </w:rPr>
            </w:pPr>
            <w:r w:rsidRPr="00245D9B">
              <w:rPr>
                <w:rFonts w:ascii="Arial" w:eastAsia="Times New Roman" w:hAnsi="Arial" w:cs="Arial"/>
                <w:sz w:val="16"/>
                <w:szCs w:val="16"/>
                <w:lang w:eastAsia="pl-PL"/>
              </w:rPr>
              <w:t>3</w:t>
            </w:r>
          </w:p>
        </w:tc>
        <w:tc>
          <w:tcPr>
            <w:tcW w:w="2880" w:type="dxa"/>
            <w:tcBorders>
              <w:top w:val="nil"/>
              <w:left w:val="nil"/>
              <w:bottom w:val="single" w:sz="4" w:space="0" w:color="auto"/>
              <w:right w:val="single" w:sz="4" w:space="0" w:color="auto"/>
            </w:tcBorders>
            <w:shd w:val="clear" w:color="000000" w:fill="FFFF99"/>
            <w:vAlign w:val="bottom"/>
            <w:hideMark/>
          </w:tcPr>
          <w:p w14:paraId="36192023" w14:textId="77777777" w:rsidR="003203A9" w:rsidRPr="00245D9B" w:rsidRDefault="003203A9" w:rsidP="00F35124">
            <w:pPr>
              <w:spacing w:before="120" w:after="120"/>
              <w:rPr>
                <w:rFonts w:ascii="Arial" w:eastAsia="Times New Roman" w:hAnsi="Arial" w:cs="Arial"/>
                <w:sz w:val="16"/>
                <w:szCs w:val="16"/>
                <w:lang w:eastAsia="pl-PL"/>
              </w:rPr>
            </w:pPr>
            <w:proofErr w:type="spellStart"/>
            <w:r w:rsidRPr="00245D9B">
              <w:rPr>
                <w:rFonts w:ascii="Arial" w:eastAsia="Times New Roman" w:hAnsi="Arial" w:cs="Arial"/>
                <w:sz w:val="16"/>
                <w:szCs w:val="16"/>
                <w:lang w:eastAsia="pl-PL"/>
              </w:rPr>
              <w:t>AAsXSn</w:t>
            </w:r>
            <w:proofErr w:type="spellEnd"/>
            <w:r w:rsidRPr="00245D9B">
              <w:rPr>
                <w:rFonts w:ascii="Arial" w:eastAsia="Times New Roman" w:hAnsi="Arial" w:cs="Arial"/>
                <w:sz w:val="16"/>
                <w:szCs w:val="16"/>
                <w:lang w:eastAsia="pl-PL"/>
              </w:rPr>
              <w:t xml:space="preserve"> (</w:t>
            </w:r>
            <w:proofErr w:type="spellStart"/>
            <w:r w:rsidRPr="00245D9B">
              <w:rPr>
                <w:rFonts w:ascii="Arial" w:eastAsia="Times New Roman" w:hAnsi="Arial" w:cs="Arial"/>
                <w:sz w:val="16"/>
                <w:szCs w:val="16"/>
                <w:lang w:eastAsia="pl-PL"/>
              </w:rPr>
              <w:t>AAsXSn</w:t>
            </w:r>
            <w:proofErr w:type="spellEnd"/>
            <w:r w:rsidRPr="00245D9B">
              <w:rPr>
                <w:rFonts w:ascii="Arial" w:eastAsia="Times New Roman" w:hAnsi="Arial" w:cs="Arial"/>
                <w:sz w:val="16"/>
                <w:szCs w:val="16"/>
                <w:lang w:eastAsia="pl-PL"/>
              </w:rPr>
              <w:t xml:space="preserve"> SAX-W) 1x70 </w:t>
            </w:r>
          </w:p>
        </w:tc>
        <w:tc>
          <w:tcPr>
            <w:tcW w:w="1160" w:type="dxa"/>
            <w:tcBorders>
              <w:top w:val="nil"/>
              <w:left w:val="nil"/>
              <w:bottom w:val="single" w:sz="4" w:space="0" w:color="auto"/>
              <w:right w:val="single" w:sz="4" w:space="0" w:color="auto"/>
            </w:tcBorders>
            <w:shd w:val="clear" w:color="auto" w:fill="auto"/>
            <w:noWrap/>
            <w:vAlign w:val="bottom"/>
            <w:hideMark/>
          </w:tcPr>
          <w:p w14:paraId="7CF2A54B" w14:textId="77777777" w:rsidR="003203A9" w:rsidRPr="00245D9B" w:rsidRDefault="003203A9" w:rsidP="00F35124">
            <w:pPr>
              <w:spacing w:before="120" w:after="120"/>
              <w:rPr>
                <w:rFonts w:ascii="Arial" w:eastAsia="Times New Roman" w:hAnsi="Arial" w:cs="Arial"/>
                <w:sz w:val="20"/>
                <w:szCs w:val="20"/>
                <w:lang w:eastAsia="pl-PL"/>
              </w:rPr>
            </w:pPr>
            <w:r w:rsidRPr="00245D9B">
              <w:rPr>
                <w:rFonts w:ascii="Arial" w:eastAsia="Times New Roman" w:hAnsi="Arial" w:cs="Arial"/>
                <w:sz w:val="20"/>
                <w:szCs w:val="20"/>
                <w:lang w:eastAsia="pl-PL"/>
              </w:rPr>
              <w:t>12/20kV</w:t>
            </w:r>
          </w:p>
        </w:tc>
        <w:tc>
          <w:tcPr>
            <w:tcW w:w="1326" w:type="dxa"/>
            <w:tcBorders>
              <w:top w:val="nil"/>
              <w:left w:val="nil"/>
              <w:bottom w:val="single" w:sz="4" w:space="0" w:color="auto"/>
              <w:right w:val="single" w:sz="8" w:space="0" w:color="auto"/>
            </w:tcBorders>
            <w:shd w:val="clear" w:color="000000" w:fill="C0C0C0"/>
            <w:noWrap/>
            <w:vAlign w:val="bottom"/>
            <w:hideMark/>
          </w:tcPr>
          <w:p w14:paraId="03BC3280" w14:textId="0B145B61" w:rsidR="003203A9" w:rsidRPr="00245D9B" w:rsidRDefault="00811C2C" w:rsidP="00F35124">
            <w:pPr>
              <w:spacing w:before="120" w:after="120"/>
              <w:jc w:val="right"/>
              <w:rPr>
                <w:rFonts w:ascii="Arial" w:eastAsia="Times New Roman" w:hAnsi="Arial" w:cs="Arial"/>
                <w:sz w:val="20"/>
                <w:szCs w:val="20"/>
                <w:lang w:eastAsia="pl-PL"/>
              </w:rPr>
            </w:pPr>
            <w:r>
              <w:rPr>
                <w:rFonts w:ascii="Arial" w:hAnsi="Arial" w:cs="Arial"/>
                <w:sz w:val="20"/>
                <w:szCs w:val="20"/>
              </w:rPr>
              <w:t>3020</w:t>
            </w:r>
          </w:p>
        </w:tc>
      </w:tr>
      <w:tr w:rsidR="003203A9" w:rsidRPr="00245D9B" w14:paraId="1D6B3351" w14:textId="77777777" w:rsidTr="00AC60E6">
        <w:trPr>
          <w:trHeight w:val="255"/>
          <w:jc w:val="center"/>
        </w:trPr>
        <w:tc>
          <w:tcPr>
            <w:tcW w:w="496" w:type="dxa"/>
            <w:tcBorders>
              <w:top w:val="nil"/>
              <w:left w:val="single" w:sz="8" w:space="0" w:color="auto"/>
              <w:bottom w:val="single" w:sz="4" w:space="0" w:color="auto"/>
              <w:right w:val="single" w:sz="4" w:space="0" w:color="auto"/>
            </w:tcBorders>
            <w:shd w:val="clear" w:color="000000" w:fill="FFFF99"/>
            <w:vAlign w:val="bottom"/>
            <w:hideMark/>
          </w:tcPr>
          <w:p w14:paraId="2F98B3D8" w14:textId="61215137" w:rsidR="003203A9" w:rsidRPr="00245D9B" w:rsidRDefault="003203A9" w:rsidP="00F35124">
            <w:pPr>
              <w:spacing w:before="120" w:after="120"/>
              <w:jc w:val="center"/>
              <w:rPr>
                <w:rFonts w:ascii="Arial" w:eastAsia="Times New Roman" w:hAnsi="Arial" w:cs="Arial"/>
                <w:sz w:val="16"/>
                <w:szCs w:val="16"/>
                <w:lang w:eastAsia="pl-PL"/>
              </w:rPr>
            </w:pPr>
            <w:r>
              <w:rPr>
                <w:rFonts w:ascii="Arial" w:eastAsia="Times New Roman" w:hAnsi="Arial" w:cs="Arial"/>
                <w:sz w:val="16"/>
                <w:szCs w:val="16"/>
                <w:lang w:eastAsia="pl-PL"/>
              </w:rPr>
              <w:t>4</w:t>
            </w:r>
          </w:p>
        </w:tc>
        <w:tc>
          <w:tcPr>
            <w:tcW w:w="2880" w:type="dxa"/>
            <w:tcBorders>
              <w:top w:val="nil"/>
              <w:left w:val="nil"/>
              <w:bottom w:val="single" w:sz="4" w:space="0" w:color="auto"/>
              <w:right w:val="single" w:sz="4" w:space="0" w:color="auto"/>
            </w:tcBorders>
            <w:shd w:val="clear" w:color="000000" w:fill="FFFF99"/>
            <w:vAlign w:val="bottom"/>
            <w:hideMark/>
          </w:tcPr>
          <w:p w14:paraId="103828D5" w14:textId="77777777" w:rsidR="003203A9" w:rsidRPr="00245D9B" w:rsidRDefault="003203A9" w:rsidP="00F35124">
            <w:pPr>
              <w:spacing w:before="120" w:after="120"/>
              <w:rPr>
                <w:rFonts w:ascii="Arial" w:eastAsia="Times New Roman" w:hAnsi="Arial" w:cs="Arial"/>
                <w:sz w:val="16"/>
                <w:szCs w:val="16"/>
                <w:lang w:val="en-US" w:eastAsia="pl-PL"/>
              </w:rPr>
            </w:pPr>
            <w:r w:rsidRPr="00245D9B">
              <w:rPr>
                <w:rFonts w:ascii="Arial" w:eastAsia="Times New Roman" w:hAnsi="Arial" w:cs="Arial"/>
                <w:sz w:val="16"/>
                <w:szCs w:val="16"/>
                <w:lang w:val="en-US" w:eastAsia="pl-PL"/>
              </w:rPr>
              <w:t>BLL-T/</w:t>
            </w:r>
            <w:proofErr w:type="spellStart"/>
            <w:r w:rsidRPr="00245D9B">
              <w:rPr>
                <w:rFonts w:ascii="Arial" w:eastAsia="Times New Roman" w:hAnsi="Arial" w:cs="Arial"/>
                <w:sz w:val="16"/>
                <w:szCs w:val="16"/>
                <w:lang w:val="en-US" w:eastAsia="pl-PL"/>
              </w:rPr>
              <w:t>greenpass</w:t>
            </w:r>
            <w:proofErr w:type="spellEnd"/>
            <w:r w:rsidRPr="00245D9B">
              <w:rPr>
                <w:rFonts w:ascii="Arial" w:eastAsia="Times New Roman" w:hAnsi="Arial" w:cs="Arial"/>
                <w:sz w:val="16"/>
                <w:szCs w:val="16"/>
                <w:lang w:val="en-US" w:eastAsia="pl-PL"/>
              </w:rPr>
              <w:t xml:space="preserve"> CCSTWK 50 mm2</w:t>
            </w:r>
          </w:p>
        </w:tc>
        <w:tc>
          <w:tcPr>
            <w:tcW w:w="1160" w:type="dxa"/>
            <w:tcBorders>
              <w:top w:val="nil"/>
              <w:left w:val="nil"/>
              <w:bottom w:val="single" w:sz="4" w:space="0" w:color="auto"/>
              <w:right w:val="single" w:sz="4" w:space="0" w:color="auto"/>
            </w:tcBorders>
            <w:shd w:val="clear" w:color="auto" w:fill="auto"/>
            <w:noWrap/>
            <w:vAlign w:val="bottom"/>
            <w:hideMark/>
          </w:tcPr>
          <w:p w14:paraId="5583322B" w14:textId="77777777" w:rsidR="003203A9" w:rsidRPr="00245D9B" w:rsidRDefault="003203A9" w:rsidP="00F35124">
            <w:pPr>
              <w:spacing w:before="120" w:after="120"/>
              <w:rPr>
                <w:rFonts w:ascii="Arial" w:eastAsia="Times New Roman" w:hAnsi="Arial" w:cs="Arial"/>
                <w:sz w:val="20"/>
                <w:szCs w:val="20"/>
                <w:lang w:eastAsia="pl-PL"/>
              </w:rPr>
            </w:pPr>
            <w:r w:rsidRPr="00245D9B">
              <w:rPr>
                <w:rFonts w:ascii="Arial" w:eastAsia="Times New Roman" w:hAnsi="Arial" w:cs="Arial"/>
                <w:sz w:val="20"/>
                <w:szCs w:val="20"/>
                <w:lang w:eastAsia="pl-PL"/>
              </w:rPr>
              <w:t>12/20kV</w:t>
            </w:r>
          </w:p>
        </w:tc>
        <w:tc>
          <w:tcPr>
            <w:tcW w:w="1326" w:type="dxa"/>
            <w:tcBorders>
              <w:top w:val="nil"/>
              <w:left w:val="nil"/>
              <w:bottom w:val="single" w:sz="4" w:space="0" w:color="auto"/>
              <w:right w:val="single" w:sz="8" w:space="0" w:color="auto"/>
            </w:tcBorders>
            <w:shd w:val="clear" w:color="000000" w:fill="C0C0C0"/>
            <w:noWrap/>
            <w:vAlign w:val="bottom"/>
            <w:hideMark/>
          </w:tcPr>
          <w:p w14:paraId="25287DB4" w14:textId="6BAD3640" w:rsidR="003203A9" w:rsidRPr="00245D9B" w:rsidRDefault="00811C2C" w:rsidP="00F35124">
            <w:pPr>
              <w:spacing w:before="120" w:after="120"/>
              <w:jc w:val="right"/>
              <w:rPr>
                <w:rFonts w:ascii="Arial" w:eastAsia="Times New Roman" w:hAnsi="Arial" w:cs="Arial"/>
                <w:sz w:val="20"/>
                <w:szCs w:val="20"/>
                <w:lang w:eastAsia="pl-PL"/>
              </w:rPr>
            </w:pPr>
            <w:r>
              <w:rPr>
                <w:rFonts w:ascii="Arial" w:hAnsi="Arial" w:cs="Arial"/>
                <w:sz w:val="20"/>
                <w:szCs w:val="20"/>
              </w:rPr>
              <w:t>2150</w:t>
            </w:r>
          </w:p>
        </w:tc>
      </w:tr>
      <w:tr w:rsidR="00245D9B" w:rsidRPr="00245D9B" w14:paraId="1D71D1A2" w14:textId="77777777" w:rsidTr="00DA5188">
        <w:trPr>
          <w:trHeight w:val="255"/>
          <w:jc w:val="center"/>
        </w:trPr>
        <w:tc>
          <w:tcPr>
            <w:tcW w:w="496" w:type="dxa"/>
            <w:tcBorders>
              <w:top w:val="nil"/>
              <w:left w:val="single" w:sz="8" w:space="0" w:color="auto"/>
              <w:bottom w:val="single" w:sz="4" w:space="0" w:color="auto"/>
              <w:right w:val="single" w:sz="4" w:space="0" w:color="auto"/>
            </w:tcBorders>
            <w:shd w:val="clear" w:color="auto" w:fill="C8CAE7" w:themeFill="text2" w:themeFillTint="33"/>
            <w:vAlign w:val="bottom"/>
            <w:hideMark/>
          </w:tcPr>
          <w:p w14:paraId="349C647F" w14:textId="77777777" w:rsidR="00245D9B" w:rsidRPr="00245D9B" w:rsidRDefault="00245D9B" w:rsidP="00F35124">
            <w:pPr>
              <w:spacing w:before="120" w:after="120"/>
              <w:jc w:val="center"/>
              <w:rPr>
                <w:rFonts w:ascii="Arial" w:eastAsia="Times New Roman" w:hAnsi="Arial" w:cs="Arial"/>
                <w:sz w:val="16"/>
                <w:szCs w:val="16"/>
                <w:lang w:eastAsia="pl-PL"/>
              </w:rPr>
            </w:pPr>
            <w:r w:rsidRPr="00245D9B">
              <w:rPr>
                <w:rFonts w:ascii="Arial" w:eastAsia="Times New Roman" w:hAnsi="Arial" w:cs="Arial"/>
                <w:sz w:val="16"/>
                <w:szCs w:val="16"/>
                <w:lang w:eastAsia="pl-PL"/>
              </w:rPr>
              <w:t> </w:t>
            </w:r>
          </w:p>
        </w:tc>
        <w:tc>
          <w:tcPr>
            <w:tcW w:w="2880" w:type="dxa"/>
            <w:tcBorders>
              <w:top w:val="nil"/>
              <w:left w:val="nil"/>
              <w:bottom w:val="single" w:sz="4" w:space="0" w:color="auto"/>
              <w:right w:val="single" w:sz="4" w:space="0" w:color="auto"/>
            </w:tcBorders>
            <w:shd w:val="clear" w:color="auto" w:fill="C8CAE7" w:themeFill="text2" w:themeFillTint="33"/>
            <w:vAlign w:val="bottom"/>
            <w:hideMark/>
          </w:tcPr>
          <w:p w14:paraId="6EC82D35" w14:textId="77777777" w:rsidR="00245D9B" w:rsidRPr="00245D9B" w:rsidRDefault="00245D9B" w:rsidP="00F35124">
            <w:pPr>
              <w:spacing w:before="120" w:after="120"/>
              <w:jc w:val="center"/>
              <w:rPr>
                <w:rFonts w:ascii="Arial" w:eastAsia="Times New Roman" w:hAnsi="Arial" w:cs="Arial"/>
                <w:sz w:val="20"/>
                <w:szCs w:val="20"/>
                <w:lang w:eastAsia="pl-PL"/>
              </w:rPr>
            </w:pPr>
            <w:r>
              <w:rPr>
                <w:rFonts w:ascii="Arial" w:eastAsia="Times New Roman" w:hAnsi="Arial" w:cs="Arial"/>
                <w:sz w:val="20"/>
                <w:szCs w:val="20"/>
                <w:lang w:eastAsia="pl-PL"/>
              </w:rPr>
              <w:t>Część</w:t>
            </w:r>
            <w:r w:rsidRPr="00245D9B">
              <w:rPr>
                <w:rFonts w:ascii="Arial" w:eastAsia="Times New Roman" w:hAnsi="Arial" w:cs="Arial"/>
                <w:sz w:val="20"/>
                <w:szCs w:val="20"/>
                <w:lang w:eastAsia="pl-PL"/>
              </w:rPr>
              <w:t xml:space="preserve"> 2</w:t>
            </w:r>
          </w:p>
        </w:tc>
        <w:tc>
          <w:tcPr>
            <w:tcW w:w="1160" w:type="dxa"/>
            <w:tcBorders>
              <w:top w:val="nil"/>
              <w:left w:val="nil"/>
              <w:bottom w:val="single" w:sz="4" w:space="0" w:color="auto"/>
              <w:right w:val="single" w:sz="4" w:space="0" w:color="auto"/>
            </w:tcBorders>
            <w:shd w:val="clear" w:color="auto" w:fill="C8CAE7" w:themeFill="text2" w:themeFillTint="33"/>
            <w:noWrap/>
            <w:vAlign w:val="bottom"/>
            <w:hideMark/>
          </w:tcPr>
          <w:p w14:paraId="107B38A0" w14:textId="77777777" w:rsidR="00245D9B" w:rsidRPr="00245D9B" w:rsidRDefault="00245D9B" w:rsidP="00F35124">
            <w:pPr>
              <w:spacing w:before="120" w:after="120"/>
              <w:jc w:val="center"/>
              <w:rPr>
                <w:rFonts w:ascii="Arial" w:eastAsia="Times New Roman" w:hAnsi="Arial" w:cs="Arial"/>
                <w:sz w:val="20"/>
                <w:szCs w:val="20"/>
                <w:lang w:eastAsia="pl-PL"/>
              </w:rPr>
            </w:pPr>
            <w:r w:rsidRPr="00245D9B">
              <w:rPr>
                <w:rFonts w:ascii="Arial" w:eastAsia="Times New Roman" w:hAnsi="Arial" w:cs="Arial"/>
                <w:sz w:val="20"/>
                <w:szCs w:val="20"/>
                <w:lang w:eastAsia="pl-PL"/>
              </w:rPr>
              <w:t> </w:t>
            </w:r>
          </w:p>
        </w:tc>
        <w:tc>
          <w:tcPr>
            <w:tcW w:w="1326" w:type="dxa"/>
            <w:tcBorders>
              <w:top w:val="nil"/>
              <w:left w:val="nil"/>
              <w:bottom w:val="single" w:sz="4" w:space="0" w:color="auto"/>
              <w:right w:val="single" w:sz="8" w:space="0" w:color="auto"/>
            </w:tcBorders>
            <w:shd w:val="clear" w:color="auto" w:fill="C8CAE7" w:themeFill="text2" w:themeFillTint="33"/>
            <w:noWrap/>
            <w:vAlign w:val="bottom"/>
            <w:hideMark/>
          </w:tcPr>
          <w:p w14:paraId="62381B07" w14:textId="1257E21C" w:rsidR="00245D9B" w:rsidRPr="00245D9B" w:rsidRDefault="00245D9B" w:rsidP="00F35124">
            <w:pPr>
              <w:spacing w:before="120" w:after="120"/>
              <w:jc w:val="center"/>
              <w:rPr>
                <w:rFonts w:ascii="Arial" w:eastAsia="Times New Roman" w:hAnsi="Arial" w:cs="Arial"/>
                <w:sz w:val="20"/>
                <w:szCs w:val="20"/>
                <w:lang w:eastAsia="pl-PL"/>
              </w:rPr>
            </w:pPr>
          </w:p>
        </w:tc>
      </w:tr>
      <w:tr w:rsidR="003203A9" w:rsidRPr="00245D9B" w14:paraId="6A096075" w14:textId="77777777" w:rsidTr="00AC60E6">
        <w:trPr>
          <w:trHeight w:val="255"/>
          <w:jc w:val="center"/>
        </w:trPr>
        <w:tc>
          <w:tcPr>
            <w:tcW w:w="496" w:type="dxa"/>
            <w:tcBorders>
              <w:top w:val="nil"/>
              <w:left w:val="single" w:sz="8" w:space="0" w:color="auto"/>
              <w:bottom w:val="single" w:sz="4" w:space="0" w:color="auto"/>
              <w:right w:val="single" w:sz="4" w:space="0" w:color="auto"/>
            </w:tcBorders>
            <w:shd w:val="clear" w:color="000000" w:fill="CCFFCC"/>
            <w:vAlign w:val="bottom"/>
            <w:hideMark/>
          </w:tcPr>
          <w:p w14:paraId="3283F185" w14:textId="100830CF" w:rsidR="003203A9" w:rsidRPr="00245D9B" w:rsidRDefault="003203A9" w:rsidP="00F35124">
            <w:pPr>
              <w:spacing w:before="120" w:after="120"/>
              <w:jc w:val="center"/>
              <w:rPr>
                <w:rFonts w:ascii="Arial" w:eastAsia="Times New Roman" w:hAnsi="Arial" w:cs="Arial"/>
                <w:sz w:val="16"/>
                <w:szCs w:val="16"/>
                <w:lang w:eastAsia="pl-PL"/>
              </w:rPr>
            </w:pPr>
            <w:r>
              <w:rPr>
                <w:rFonts w:ascii="Arial" w:hAnsi="Arial" w:cs="Arial"/>
                <w:sz w:val="16"/>
                <w:szCs w:val="16"/>
              </w:rPr>
              <w:t>1</w:t>
            </w:r>
          </w:p>
        </w:tc>
        <w:tc>
          <w:tcPr>
            <w:tcW w:w="2880" w:type="dxa"/>
            <w:tcBorders>
              <w:top w:val="nil"/>
              <w:left w:val="nil"/>
              <w:bottom w:val="single" w:sz="4" w:space="0" w:color="auto"/>
              <w:right w:val="single" w:sz="4" w:space="0" w:color="auto"/>
            </w:tcBorders>
            <w:shd w:val="clear" w:color="000000" w:fill="CCFFCC"/>
            <w:vAlign w:val="bottom"/>
            <w:hideMark/>
          </w:tcPr>
          <w:p w14:paraId="0AD5419A" w14:textId="77777777" w:rsidR="003203A9" w:rsidRPr="00245D9B" w:rsidRDefault="003203A9" w:rsidP="00F35124">
            <w:pPr>
              <w:spacing w:before="120" w:after="120"/>
              <w:rPr>
                <w:rFonts w:ascii="Arial" w:eastAsia="Times New Roman" w:hAnsi="Arial" w:cs="Arial"/>
                <w:sz w:val="20"/>
                <w:szCs w:val="20"/>
                <w:lang w:eastAsia="pl-PL"/>
              </w:rPr>
            </w:pPr>
            <w:r w:rsidRPr="00245D9B">
              <w:rPr>
                <w:rFonts w:ascii="Arial" w:eastAsia="Times New Roman" w:hAnsi="Arial" w:cs="Arial"/>
                <w:sz w:val="20"/>
                <w:szCs w:val="20"/>
                <w:lang w:eastAsia="pl-PL"/>
              </w:rPr>
              <w:t xml:space="preserve">AFL-6 35 </w:t>
            </w:r>
          </w:p>
        </w:tc>
        <w:tc>
          <w:tcPr>
            <w:tcW w:w="1160" w:type="dxa"/>
            <w:tcBorders>
              <w:top w:val="nil"/>
              <w:left w:val="nil"/>
              <w:bottom w:val="single" w:sz="4" w:space="0" w:color="auto"/>
              <w:right w:val="single" w:sz="4" w:space="0" w:color="auto"/>
            </w:tcBorders>
            <w:shd w:val="clear" w:color="auto" w:fill="auto"/>
            <w:vAlign w:val="bottom"/>
            <w:hideMark/>
          </w:tcPr>
          <w:p w14:paraId="324272F5" w14:textId="77777777" w:rsidR="003203A9" w:rsidRPr="00245D9B" w:rsidRDefault="003203A9" w:rsidP="00F35124">
            <w:pPr>
              <w:spacing w:before="120" w:after="120"/>
              <w:jc w:val="right"/>
              <w:rPr>
                <w:rFonts w:ascii="Arial" w:eastAsia="Times New Roman" w:hAnsi="Arial" w:cs="Arial"/>
                <w:sz w:val="16"/>
                <w:szCs w:val="16"/>
                <w:lang w:eastAsia="pl-PL"/>
              </w:rPr>
            </w:pPr>
            <w:r w:rsidRPr="00245D9B">
              <w:rPr>
                <w:rFonts w:ascii="Arial" w:eastAsia="Times New Roman" w:hAnsi="Arial" w:cs="Arial"/>
                <w:sz w:val="16"/>
                <w:szCs w:val="16"/>
                <w:lang w:eastAsia="pl-PL"/>
              </w:rPr>
              <w:t> </w:t>
            </w:r>
          </w:p>
        </w:tc>
        <w:tc>
          <w:tcPr>
            <w:tcW w:w="1326" w:type="dxa"/>
            <w:tcBorders>
              <w:top w:val="nil"/>
              <w:left w:val="nil"/>
              <w:bottom w:val="single" w:sz="4" w:space="0" w:color="auto"/>
              <w:right w:val="single" w:sz="8" w:space="0" w:color="auto"/>
            </w:tcBorders>
            <w:shd w:val="clear" w:color="000000" w:fill="C0C0C0"/>
            <w:noWrap/>
            <w:vAlign w:val="bottom"/>
            <w:hideMark/>
          </w:tcPr>
          <w:p w14:paraId="3A40FBD1" w14:textId="33A42C58" w:rsidR="003203A9" w:rsidRPr="00245D9B" w:rsidRDefault="00811C2C" w:rsidP="00F35124">
            <w:pPr>
              <w:spacing w:before="120" w:after="120"/>
              <w:jc w:val="right"/>
              <w:rPr>
                <w:rFonts w:ascii="Arial" w:eastAsia="Times New Roman" w:hAnsi="Arial" w:cs="Arial"/>
                <w:sz w:val="20"/>
                <w:szCs w:val="20"/>
                <w:lang w:eastAsia="pl-PL"/>
              </w:rPr>
            </w:pPr>
            <w:r>
              <w:rPr>
                <w:rFonts w:ascii="Arial" w:hAnsi="Arial" w:cs="Arial"/>
                <w:sz w:val="20"/>
                <w:szCs w:val="20"/>
              </w:rPr>
              <w:t>19 300</w:t>
            </w:r>
          </w:p>
        </w:tc>
      </w:tr>
      <w:tr w:rsidR="003203A9" w:rsidRPr="00245D9B" w14:paraId="5A40C959" w14:textId="77777777" w:rsidTr="00AC60E6">
        <w:trPr>
          <w:trHeight w:val="255"/>
          <w:jc w:val="center"/>
        </w:trPr>
        <w:tc>
          <w:tcPr>
            <w:tcW w:w="496" w:type="dxa"/>
            <w:tcBorders>
              <w:top w:val="nil"/>
              <w:left w:val="single" w:sz="8" w:space="0" w:color="auto"/>
              <w:bottom w:val="single" w:sz="4" w:space="0" w:color="auto"/>
              <w:right w:val="single" w:sz="4" w:space="0" w:color="auto"/>
            </w:tcBorders>
            <w:shd w:val="clear" w:color="000000" w:fill="CCFFCC"/>
            <w:vAlign w:val="bottom"/>
            <w:hideMark/>
          </w:tcPr>
          <w:p w14:paraId="04C6590D" w14:textId="6B0231D3" w:rsidR="003203A9" w:rsidRPr="00245D9B" w:rsidRDefault="003203A9" w:rsidP="00F35124">
            <w:pPr>
              <w:spacing w:before="120" w:after="120"/>
              <w:jc w:val="center"/>
              <w:rPr>
                <w:rFonts w:ascii="Arial" w:eastAsia="Times New Roman" w:hAnsi="Arial" w:cs="Arial"/>
                <w:sz w:val="16"/>
                <w:szCs w:val="16"/>
                <w:lang w:eastAsia="pl-PL"/>
              </w:rPr>
            </w:pPr>
            <w:r>
              <w:rPr>
                <w:rFonts w:ascii="Arial" w:hAnsi="Arial" w:cs="Arial"/>
                <w:sz w:val="16"/>
                <w:szCs w:val="16"/>
              </w:rPr>
              <w:t>2</w:t>
            </w:r>
          </w:p>
        </w:tc>
        <w:tc>
          <w:tcPr>
            <w:tcW w:w="2880" w:type="dxa"/>
            <w:tcBorders>
              <w:top w:val="nil"/>
              <w:left w:val="nil"/>
              <w:bottom w:val="single" w:sz="4" w:space="0" w:color="auto"/>
              <w:right w:val="single" w:sz="4" w:space="0" w:color="auto"/>
            </w:tcBorders>
            <w:shd w:val="clear" w:color="000000" w:fill="CCFFCC"/>
            <w:vAlign w:val="bottom"/>
            <w:hideMark/>
          </w:tcPr>
          <w:p w14:paraId="4852F474" w14:textId="77777777" w:rsidR="003203A9" w:rsidRPr="00245D9B" w:rsidRDefault="003203A9" w:rsidP="00F35124">
            <w:pPr>
              <w:spacing w:before="120" w:after="120"/>
              <w:rPr>
                <w:rFonts w:ascii="Arial" w:eastAsia="Times New Roman" w:hAnsi="Arial" w:cs="Arial"/>
                <w:sz w:val="20"/>
                <w:szCs w:val="20"/>
                <w:lang w:eastAsia="pl-PL"/>
              </w:rPr>
            </w:pPr>
            <w:r w:rsidRPr="00245D9B">
              <w:rPr>
                <w:rFonts w:ascii="Arial" w:eastAsia="Times New Roman" w:hAnsi="Arial" w:cs="Arial"/>
                <w:sz w:val="20"/>
                <w:szCs w:val="20"/>
                <w:lang w:eastAsia="pl-PL"/>
              </w:rPr>
              <w:t xml:space="preserve">AFL-6 50 </w:t>
            </w:r>
          </w:p>
        </w:tc>
        <w:tc>
          <w:tcPr>
            <w:tcW w:w="1160" w:type="dxa"/>
            <w:tcBorders>
              <w:top w:val="nil"/>
              <w:left w:val="nil"/>
              <w:bottom w:val="single" w:sz="4" w:space="0" w:color="auto"/>
              <w:right w:val="single" w:sz="4" w:space="0" w:color="auto"/>
            </w:tcBorders>
            <w:shd w:val="clear" w:color="auto" w:fill="auto"/>
            <w:vAlign w:val="bottom"/>
            <w:hideMark/>
          </w:tcPr>
          <w:p w14:paraId="3178F0D7" w14:textId="77777777" w:rsidR="003203A9" w:rsidRPr="00245D9B" w:rsidRDefault="003203A9" w:rsidP="00F35124">
            <w:pPr>
              <w:spacing w:before="120" w:after="120"/>
              <w:jc w:val="right"/>
              <w:rPr>
                <w:rFonts w:ascii="Arial" w:eastAsia="Times New Roman" w:hAnsi="Arial" w:cs="Arial"/>
                <w:sz w:val="16"/>
                <w:szCs w:val="16"/>
                <w:lang w:eastAsia="pl-PL"/>
              </w:rPr>
            </w:pPr>
            <w:r w:rsidRPr="00245D9B">
              <w:rPr>
                <w:rFonts w:ascii="Arial" w:eastAsia="Times New Roman" w:hAnsi="Arial" w:cs="Arial"/>
                <w:sz w:val="16"/>
                <w:szCs w:val="16"/>
                <w:lang w:eastAsia="pl-PL"/>
              </w:rPr>
              <w:t> </w:t>
            </w:r>
          </w:p>
        </w:tc>
        <w:tc>
          <w:tcPr>
            <w:tcW w:w="1326" w:type="dxa"/>
            <w:tcBorders>
              <w:top w:val="nil"/>
              <w:left w:val="nil"/>
              <w:bottom w:val="single" w:sz="4" w:space="0" w:color="auto"/>
              <w:right w:val="single" w:sz="8" w:space="0" w:color="auto"/>
            </w:tcBorders>
            <w:shd w:val="clear" w:color="000000" w:fill="C0C0C0"/>
            <w:noWrap/>
            <w:vAlign w:val="bottom"/>
            <w:hideMark/>
          </w:tcPr>
          <w:p w14:paraId="07BC34C3" w14:textId="6347582C" w:rsidR="003203A9" w:rsidRPr="00245D9B" w:rsidRDefault="00811C2C" w:rsidP="00F35124">
            <w:pPr>
              <w:spacing w:before="120" w:after="120"/>
              <w:jc w:val="right"/>
              <w:rPr>
                <w:rFonts w:ascii="Arial" w:eastAsia="Times New Roman" w:hAnsi="Arial" w:cs="Arial"/>
                <w:sz w:val="20"/>
                <w:szCs w:val="20"/>
                <w:lang w:eastAsia="pl-PL"/>
              </w:rPr>
            </w:pPr>
            <w:r>
              <w:rPr>
                <w:rFonts w:ascii="Arial" w:hAnsi="Arial" w:cs="Arial"/>
                <w:sz w:val="20"/>
                <w:szCs w:val="20"/>
              </w:rPr>
              <w:t>10</w:t>
            </w:r>
            <w:r w:rsidR="003203A9">
              <w:rPr>
                <w:rFonts w:ascii="Arial" w:hAnsi="Arial" w:cs="Arial"/>
                <w:sz w:val="20"/>
                <w:szCs w:val="20"/>
              </w:rPr>
              <w:t xml:space="preserve"> 100</w:t>
            </w:r>
          </w:p>
        </w:tc>
      </w:tr>
      <w:tr w:rsidR="003203A9" w:rsidRPr="00245D9B" w14:paraId="62B275FD" w14:textId="77777777" w:rsidTr="00AC60E6">
        <w:trPr>
          <w:trHeight w:val="255"/>
          <w:jc w:val="center"/>
        </w:trPr>
        <w:tc>
          <w:tcPr>
            <w:tcW w:w="496" w:type="dxa"/>
            <w:tcBorders>
              <w:top w:val="nil"/>
              <w:left w:val="single" w:sz="8" w:space="0" w:color="auto"/>
              <w:bottom w:val="single" w:sz="4" w:space="0" w:color="auto"/>
              <w:right w:val="single" w:sz="4" w:space="0" w:color="auto"/>
            </w:tcBorders>
            <w:shd w:val="clear" w:color="000000" w:fill="CCFFCC"/>
            <w:vAlign w:val="bottom"/>
            <w:hideMark/>
          </w:tcPr>
          <w:p w14:paraId="02793121" w14:textId="4A974F7F" w:rsidR="003203A9" w:rsidRPr="00245D9B" w:rsidRDefault="003203A9" w:rsidP="00F35124">
            <w:pPr>
              <w:spacing w:before="120" w:after="120"/>
              <w:jc w:val="center"/>
              <w:rPr>
                <w:rFonts w:ascii="Arial" w:eastAsia="Times New Roman" w:hAnsi="Arial" w:cs="Arial"/>
                <w:sz w:val="16"/>
                <w:szCs w:val="16"/>
                <w:lang w:eastAsia="pl-PL"/>
              </w:rPr>
            </w:pPr>
            <w:r>
              <w:rPr>
                <w:rFonts w:ascii="Arial" w:hAnsi="Arial" w:cs="Arial"/>
                <w:sz w:val="16"/>
                <w:szCs w:val="16"/>
              </w:rPr>
              <w:t>3</w:t>
            </w:r>
          </w:p>
        </w:tc>
        <w:tc>
          <w:tcPr>
            <w:tcW w:w="2880" w:type="dxa"/>
            <w:tcBorders>
              <w:top w:val="nil"/>
              <w:left w:val="nil"/>
              <w:bottom w:val="single" w:sz="4" w:space="0" w:color="auto"/>
              <w:right w:val="single" w:sz="4" w:space="0" w:color="auto"/>
            </w:tcBorders>
            <w:shd w:val="clear" w:color="000000" w:fill="CCFFCC"/>
            <w:vAlign w:val="bottom"/>
            <w:hideMark/>
          </w:tcPr>
          <w:p w14:paraId="7E5E71A3" w14:textId="77777777" w:rsidR="003203A9" w:rsidRPr="00245D9B" w:rsidRDefault="003203A9" w:rsidP="00F35124">
            <w:pPr>
              <w:spacing w:before="120" w:after="120"/>
              <w:rPr>
                <w:rFonts w:ascii="Arial" w:eastAsia="Times New Roman" w:hAnsi="Arial" w:cs="Arial"/>
                <w:sz w:val="20"/>
                <w:szCs w:val="20"/>
                <w:lang w:eastAsia="pl-PL"/>
              </w:rPr>
            </w:pPr>
            <w:r w:rsidRPr="00245D9B">
              <w:rPr>
                <w:rFonts w:ascii="Arial" w:eastAsia="Times New Roman" w:hAnsi="Arial" w:cs="Arial"/>
                <w:sz w:val="20"/>
                <w:szCs w:val="20"/>
                <w:lang w:eastAsia="pl-PL"/>
              </w:rPr>
              <w:t xml:space="preserve">AFL-6 70 </w:t>
            </w:r>
          </w:p>
        </w:tc>
        <w:tc>
          <w:tcPr>
            <w:tcW w:w="1160" w:type="dxa"/>
            <w:tcBorders>
              <w:top w:val="nil"/>
              <w:left w:val="nil"/>
              <w:bottom w:val="single" w:sz="4" w:space="0" w:color="auto"/>
              <w:right w:val="single" w:sz="4" w:space="0" w:color="auto"/>
            </w:tcBorders>
            <w:shd w:val="clear" w:color="auto" w:fill="auto"/>
            <w:vAlign w:val="bottom"/>
            <w:hideMark/>
          </w:tcPr>
          <w:p w14:paraId="083A7255" w14:textId="77777777" w:rsidR="003203A9" w:rsidRPr="00245D9B" w:rsidRDefault="003203A9" w:rsidP="00F35124">
            <w:pPr>
              <w:spacing w:before="120" w:after="120"/>
              <w:jc w:val="right"/>
              <w:rPr>
                <w:rFonts w:ascii="Arial" w:eastAsia="Times New Roman" w:hAnsi="Arial" w:cs="Arial"/>
                <w:sz w:val="16"/>
                <w:szCs w:val="16"/>
                <w:lang w:eastAsia="pl-PL"/>
              </w:rPr>
            </w:pPr>
            <w:r w:rsidRPr="00245D9B">
              <w:rPr>
                <w:rFonts w:ascii="Arial" w:eastAsia="Times New Roman" w:hAnsi="Arial" w:cs="Arial"/>
                <w:sz w:val="16"/>
                <w:szCs w:val="16"/>
                <w:lang w:eastAsia="pl-PL"/>
              </w:rPr>
              <w:t> </w:t>
            </w:r>
          </w:p>
        </w:tc>
        <w:tc>
          <w:tcPr>
            <w:tcW w:w="1326" w:type="dxa"/>
            <w:tcBorders>
              <w:top w:val="nil"/>
              <w:left w:val="nil"/>
              <w:bottom w:val="single" w:sz="4" w:space="0" w:color="auto"/>
              <w:right w:val="single" w:sz="8" w:space="0" w:color="auto"/>
            </w:tcBorders>
            <w:shd w:val="clear" w:color="000000" w:fill="C0C0C0"/>
            <w:noWrap/>
            <w:vAlign w:val="bottom"/>
            <w:hideMark/>
          </w:tcPr>
          <w:p w14:paraId="4540D183" w14:textId="6BFF8605" w:rsidR="003203A9" w:rsidRPr="00245D9B" w:rsidRDefault="00811C2C" w:rsidP="00F35124">
            <w:pPr>
              <w:spacing w:before="120" w:after="120"/>
              <w:jc w:val="right"/>
              <w:rPr>
                <w:rFonts w:ascii="Arial" w:eastAsia="Times New Roman" w:hAnsi="Arial" w:cs="Arial"/>
                <w:sz w:val="20"/>
                <w:szCs w:val="20"/>
                <w:lang w:eastAsia="pl-PL"/>
              </w:rPr>
            </w:pPr>
            <w:r>
              <w:rPr>
                <w:rFonts w:ascii="Arial" w:hAnsi="Arial" w:cs="Arial"/>
                <w:sz w:val="20"/>
                <w:szCs w:val="20"/>
              </w:rPr>
              <w:t>8 450</w:t>
            </w:r>
          </w:p>
        </w:tc>
      </w:tr>
      <w:tr w:rsidR="003203A9" w:rsidRPr="00245D9B" w14:paraId="36D58CB0" w14:textId="77777777" w:rsidTr="00AC60E6">
        <w:trPr>
          <w:trHeight w:val="255"/>
          <w:jc w:val="center"/>
        </w:trPr>
        <w:tc>
          <w:tcPr>
            <w:tcW w:w="496" w:type="dxa"/>
            <w:tcBorders>
              <w:top w:val="nil"/>
              <w:left w:val="single" w:sz="8" w:space="0" w:color="auto"/>
              <w:bottom w:val="single" w:sz="4" w:space="0" w:color="auto"/>
              <w:right w:val="single" w:sz="4" w:space="0" w:color="auto"/>
            </w:tcBorders>
            <w:shd w:val="clear" w:color="000000" w:fill="CCFFCC"/>
            <w:vAlign w:val="bottom"/>
            <w:hideMark/>
          </w:tcPr>
          <w:p w14:paraId="73655E39" w14:textId="6907E415" w:rsidR="003203A9" w:rsidRPr="00245D9B" w:rsidRDefault="003203A9" w:rsidP="00F35124">
            <w:pPr>
              <w:spacing w:before="120" w:after="120"/>
              <w:jc w:val="center"/>
              <w:rPr>
                <w:rFonts w:ascii="Arial" w:eastAsia="Times New Roman" w:hAnsi="Arial" w:cs="Arial"/>
                <w:sz w:val="16"/>
                <w:szCs w:val="16"/>
                <w:lang w:eastAsia="pl-PL"/>
              </w:rPr>
            </w:pPr>
            <w:r>
              <w:rPr>
                <w:rFonts w:ascii="Arial" w:hAnsi="Arial" w:cs="Arial"/>
                <w:sz w:val="16"/>
                <w:szCs w:val="16"/>
              </w:rPr>
              <w:t>4</w:t>
            </w:r>
          </w:p>
        </w:tc>
        <w:tc>
          <w:tcPr>
            <w:tcW w:w="2880" w:type="dxa"/>
            <w:tcBorders>
              <w:top w:val="nil"/>
              <w:left w:val="nil"/>
              <w:bottom w:val="single" w:sz="4" w:space="0" w:color="auto"/>
              <w:right w:val="single" w:sz="4" w:space="0" w:color="auto"/>
            </w:tcBorders>
            <w:shd w:val="clear" w:color="000000" w:fill="CCFFCC"/>
            <w:vAlign w:val="bottom"/>
            <w:hideMark/>
          </w:tcPr>
          <w:p w14:paraId="12DC9F74" w14:textId="77777777" w:rsidR="003203A9" w:rsidRPr="00245D9B" w:rsidRDefault="003203A9" w:rsidP="00F35124">
            <w:pPr>
              <w:spacing w:before="120" w:after="120"/>
              <w:rPr>
                <w:rFonts w:ascii="Arial" w:eastAsia="Times New Roman" w:hAnsi="Arial" w:cs="Arial"/>
                <w:sz w:val="20"/>
                <w:szCs w:val="20"/>
                <w:lang w:eastAsia="pl-PL"/>
              </w:rPr>
            </w:pPr>
            <w:r w:rsidRPr="00245D9B">
              <w:rPr>
                <w:rFonts w:ascii="Arial" w:eastAsia="Times New Roman" w:hAnsi="Arial" w:cs="Arial"/>
                <w:sz w:val="20"/>
                <w:szCs w:val="20"/>
                <w:lang w:eastAsia="pl-PL"/>
              </w:rPr>
              <w:t xml:space="preserve">AL 16 </w:t>
            </w:r>
          </w:p>
        </w:tc>
        <w:tc>
          <w:tcPr>
            <w:tcW w:w="1160" w:type="dxa"/>
            <w:tcBorders>
              <w:top w:val="nil"/>
              <w:left w:val="nil"/>
              <w:bottom w:val="single" w:sz="4" w:space="0" w:color="auto"/>
              <w:right w:val="single" w:sz="4" w:space="0" w:color="auto"/>
            </w:tcBorders>
            <w:shd w:val="clear" w:color="auto" w:fill="auto"/>
            <w:vAlign w:val="bottom"/>
            <w:hideMark/>
          </w:tcPr>
          <w:p w14:paraId="34DDEA9A" w14:textId="77777777" w:rsidR="003203A9" w:rsidRPr="00245D9B" w:rsidRDefault="003203A9" w:rsidP="00F35124">
            <w:pPr>
              <w:spacing w:before="120" w:after="120"/>
              <w:jc w:val="right"/>
              <w:rPr>
                <w:rFonts w:ascii="Arial" w:eastAsia="Times New Roman" w:hAnsi="Arial" w:cs="Arial"/>
                <w:sz w:val="16"/>
                <w:szCs w:val="16"/>
                <w:lang w:eastAsia="pl-PL"/>
              </w:rPr>
            </w:pPr>
            <w:r w:rsidRPr="00245D9B">
              <w:rPr>
                <w:rFonts w:ascii="Arial" w:eastAsia="Times New Roman" w:hAnsi="Arial" w:cs="Arial"/>
                <w:sz w:val="16"/>
                <w:szCs w:val="16"/>
                <w:lang w:eastAsia="pl-PL"/>
              </w:rPr>
              <w:t> </w:t>
            </w:r>
          </w:p>
        </w:tc>
        <w:tc>
          <w:tcPr>
            <w:tcW w:w="1326" w:type="dxa"/>
            <w:tcBorders>
              <w:top w:val="nil"/>
              <w:left w:val="nil"/>
              <w:bottom w:val="single" w:sz="4" w:space="0" w:color="auto"/>
              <w:right w:val="single" w:sz="8" w:space="0" w:color="auto"/>
            </w:tcBorders>
            <w:shd w:val="clear" w:color="000000" w:fill="C0C0C0"/>
            <w:noWrap/>
            <w:vAlign w:val="bottom"/>
            <w:hideMark/>
          </w:tcPr>
          <w:p w14:paraId="407DD808" w14:textId="081359BA" w:rsidR="003203A9" w:rsidRPr="00245D9B" w:rsidRDefault="00811C2C" w:rsidP="00F35124">
            <w:pPr>
              <w:spacing w:before="120" w:after="120"/>
              <w:jc w:val="right"/>
              <w:rPr>
                <w:rFonts w:ascii="Arial" w:eastAsia="Times New Roman" w:hAnsi="Arial" w:cs="Arial"/>
                <w:sz w:val="20"/>
                <w:szCs w:val="20"/>
                <w:lang w:eastAsia="pl-PL"/>
              </w:rPr>
            </w:pPr>
            <w:r>
              <w:rPr>
                <w:rFonts w:ascii="Arial" w:hAnsi="Arial" w:cs="Arial"/>
                <w:sz w:val="20"/>
                <w:szCs w:val="20"/>
              </w:rPr>
              <w:t>15 200</w:t>
            </w:r>
          </w:p>
        </w:tc>
      </w:tr>
      <w:tr w:rsidR="003203A9" w:rsidRPr="00245D9B" w14:paraId="21B391BB" w14:textId="77777777" w:rsidTr="00AC60E6">
        <w:trPr>
          <w:trHeight w:val="255"/>
          <w:jc w:val="center"/>
        </w:trPr>
        <w:tc>
          <w:tcPr>
            <w:tcW w:w="496" w:type="dxa"/>
            <w:tcBorders>
              <w:top w:val="nil"/>
              <w:left w:val="single" w:sz="8" w:space="0" w:color="auto"/>
              <w:bottom w:val="single" w:sz="4" w:space="0" w:color="auto"/>
              <w:right w:val="single" w:sz="4" w:space="0" w:color="auto"/>
            </w:tcBorders>
            <w:shd w:val="clear" w:color="000000" w:fill="CCFFCC"/>
            <w:vAlign w:val="bottom"/>
            <w:hideMark/>
          </w:tcPr>
          <w:p w14:paraId="3983175A" w14:textId="3C16D1AA" w:rsidR="003203A9" w:rsidRPr="00245D9B" w:rsidRDefault="003203A9" w:rsidP="00F35124">
            <w:pPr>
              <w:spacing w:before="120" w:after="120"/>
              <w:jc w:val="center"/>
              <w:rPr>
                <w:rFonts w:ascii="Arial" w:eastAsia="Times New Roman" w:hAnsi="Arial" w:cs="Arial"/>
                <w:sz w:val="16"/>
                <w:szCs w:val="16"/>
                <w:lang w:eastAsia="pl-PL"/>
              </w:rPr>
            </w:pPr>
            <w:r>
              <w:rPr>
                <w:rFonts w:ascii="Arial" w:hAnsi="Arial" w:cs="Arial"/>
                <w:sz w:val="16"/>
                <w:szCs w:val="16"/>
              </w:rPr>
              <w:t>5</w:t>
            </w:r>
          </w:p>
        </w:tc>
        <w:tc>
          <w:tcPr>
            <w:tcW w:w="2880" w:type="dxa"/>
            <w:tcBorders>
              <w:top w:val="nil"/>
              <w:left w:val="nil"/>
              <w:bottom w:val="single" w:sz="4" w:space="0" w:color="auto"/>
              <w:right w:val="single" w:sz="4" w:space="0" w:color="auto"/>
            </w:tcBorders>
            <w:shd w:val="clear" w:color="000000" w:fill="CCFFCC"/>
            <w:vAlign w:val="bottom"/>
            <w:hideMark/>
          </w:tcPr>
          <w:p w14:paraId="7523A23F" w14:textId="77777777" w:rsidR="003203A9" w:rsidRPr="00245D9B" w:rsidRDefault="003203A9" w:rsidP="00F35124">
            <w:pPr>
              <w:spacing w:before="120" w:after="120"/>
              <w:rPr>
                <w:rFonts w:ascii="Arial" w:eastAsia="Times New Roman" w:hAnsi="Arial" w:cs="Arial"/>
                <w:sz w:val="20"/>
                <w:szCs w:val="20"/>
                <w:lang w:eastAsia="pl-PL"/>
              </w:rPr>
            </w:pPr>
            <w:r w:rsidRPr="00245D9B">
              <w:rPr>
                <w:rFonts w:ascii="Arial" w:eastAsia="Times New Roman" w:hAnsi="Arial" w:cs="Arial"/>
                <w:sz w:val="20"/>
                <w:szCs w:val="20"/>
                <w:lang w:eastAsia="pl-PL"/>
              </w:rPr>
              <w:t xml:space="preserve">AL 25 </w:t>
            </w:r>
          </w:p>
        </w:tc>
        <w:tc>
          <w:tcPr>
            <w:tcW w:w="1160" w:type="dxa"/>
            <w:tcBorders>
              <w:top w:val="nil"/>
              <w:left w:val="nil"/>
              <w:bottom w:val="single" w:sz="4" w:space="0" w:color="auto"/>
              <w:right w:val="single" w:sz="4" w:space="0" w:color="auto"/>
            </w:tcBorders>
            <w:shd w:val="clear" w:color="auto" w:fill="auto"/>
            <w:vAlign w:val="bottom"/>
            <w:hideMark/>
          </w:tcPr>
          <w:p w14:paraId="731440D2" w14:textId="77777777" w:rsidR="003203A9" w:rsidRPr="00245D9B" w:rsidRDefault="003203A9" w:rsidP="00F35124">
            <w:pPr>
              <w:spacing w:before="120" w:after="120"/>
              <w:jc w:val="right"/>
              <w:rPr>
                <w:rFonts w:ascii="Arial" w:eastAsia="Times New Roman" w:hAnsi="Arial" w:cs="Arial"/>
                <w:sz w:val="16"/>
                <w:szCs w:val="16"/>
                <w:lang w:eastAsia="pl-PL"/>
              </w:rPr>
            </w:pPr>
            <w:r w:rsidRPr="00245D9B">
              <w:rPr>
                <w:rFonts w:ascii="Arial" w:eastAsia="Times New Roman" w:hAnsi="Arial" w:cs="Arial"/>
                <w:sz w:val="16"/>
                <w:szCs w:val="16"/>
                <w:lang w:eastAsia="pl-PL"/>
              </w:rPr>
              <w:t> </w:t>
            </w:r>
          </w:p>
        </w:tc>
        <w:tc>
          <w:tcPr>
            <w:tcW w:w="1326" w:type="dxa"/>
            <w:tcBorders>
              <w:top w:val="nil"/>
              <w:left w:val="nil"/>
              <w:bottom w:val="single" w:sz="4" w:space="0" w:color="auto"/>
              <w:right w:val="single" w:sz="8" w:space="0" w:color="auto"/>
            </w:tcBorders>
            <w:shd w:val="clear" w:color="000000" w:fill="C0C0C0"/>
            <w:noWrap/>
            <w:vAlign w:val="bottom"/>
            <w:hideMark/>
          </w:tcPr>
          <w:p w14:paraId="6B07B4E4" w14:textId="51A47674" w:rsidR="003203A9" w:rsidRPr="00245D9B" w:rsidRDefault="00811C2C" w:rsidP="00F35124">
            <w:pPr>
              <w:spacing w:before="120" w:after="120"/>
              <w:jc w:val="right"/>
              <w:rPr>
                <w:rFonts w:ascii="Arial" w:eastAsia="Times New Roman" w:hAnsi="Arial" w:cs="Arial"/>
                <w:sz w:val="20"/>
                <w:szCs w:val="20"/>
                <w:lang w:eastAsia="pl-PL"/>
              </w:rPr>
            </w:pPr>
            <w:r>
              <w:rPr>
                <w:rFonts w:ascii="Arial" w:hAnsi="Arial" w:cs="Arial"/>
                <w:sz w:val="20"/>
                <w:szCs w:val="20"/>
              </w:rPr>
              <w:t>26 350</w:t>
            </w:r>
          </w:p>
        </w:tc>
      </w:tr>
      <w:tr w:rsidR="003203A9" w:rsidRPr="00245D9B" w14:paraId="63CB4BB3" w14:textId="77777777" w:rsidTr="00AC60E6">
        <w:trPr>
          <w:trHeight w:val="255"/>
          <w:jc w:val="center"/>
        </w:trPr>
        <w:tc>
          <w:tcPr>
            <w:tcW w:w="496" w:type="dxa"/>
            <w:tcBorders>
              <w:top w:val="nil"/>
              <w:left w:val="single" w:sz="8" w:space="0" w:color="auto"/>
              <w:bottom w:val="single" w:sz="4" w:space="0" w:color="auto"/>
              <w:right w:val="single" w:sz="4" w:space="0" w:color="auto"/>
            </w:tcBorders>
            <w:shd w:val="clear" w:color="000000" w:fill="CCFFCC"/>
            <w:vAlign w:val="bottom"/>
            <w:hideMark/>
          </w:tcPr>
          <w:p w14:paraId="00EA7300" w14:textId="1BB0553E" w:rsidR="003203A9" w:rsidRPr="00245D9B" w:rsidRDefault="003203A9" w:rsidP="00F35124">
            <w:pPr>
              <w:spacing w:before="120" w:after="120"/>
              <w:jc w:val="center"/>
              <w:rPr>
                <w:rFonts w:ascii="Arial" w:eastAsia="Times New Roman" w:hAnsi="Arial" w:cs="Arial"/>
                <w:sz w:val="16"/>
                <w:szCs w:val="16"/>
                <w:lang w:eastAsia="pl-PL"/>
              </w:rPr>
            </w:pPr>
            <w:r>
              <w:rPr>
                <w:rFonts w:ascii="Arial" w:hAnsi="Arial" w:cs="Arial"/>
                <w:sz w:val="16"/>
                <w:szCs w:val="16"/>
              </w:rPr>
              <w:t>6</w:t>
            </w:r>
          </w:p>
        </w:tc>
        <w:tc>
          <w:tcPr>
            <w:tcW w:w="2880" w:type="dxa"/>
            <w:tcBorders>
              <w:top w:val="nil"/>
              <w:left w:val="nil"/>
              <w:bottom w:val="single" w:sz="4" w:space="0" w:color="auto"/>
              <w:right w:val="single" w:sz="4" w:space="0" w:color="auto"/>
            </w:tcBorders>
            <w:shd w:val="clear" w:color="000000" w:fill="CCFFCC"/>
            <w:vAlign w:val="bottom"/>
            <w:hideMark/>
          </w:tcPr>
          <w:p w14:paraId="3D4A8617" w14:textId="77777777" w:rsidR="003203A9" w:rsidRPr="00245D9B" w:rsidRDefault="003203A9" w:rsidP="00F35124">
            <w:pPr>
              <w:spacing w:before="120" w:after="120"/>
              <w:rPr>
                <w:rFonts w:ascii="Arial" w:eastAsia="Times New Roman" w:hAnsi="Arial" w:cs="Arial"/>
                <w:sz w:val="20"/>
                <w:szCs w:val="20"/>
                <w:lang w:eastAsia="pl-PL"/>
              </w:rPr>
            </w:pPr>
            <w:r w:rsidRPr="00245D9B">
              <w:rPr>
                <w:rFonts w:ascii="Arial" w:eastAsia="Times New Roman" w:hAnsi="Arial" w:cs="Arial"/>
                <w:sz w:val="20"/>
                <w:szCs w:val="20"/>
                <w:lang w:eastAsia="pl-PL"/>
              </w:rPr>
              <w:t xml:space="preserve">AL 35 </w:t>
            </w:r>
          </w:p>
        </w:tc>
        <w:tc>
          <w:tcPr>
            <w:tcW w:w="1160" w:type="dxa"/>
            <w:tcBorders>
              <w:top w:val="nil"/>
              <w:left w:val="nil"/>
              <w:bottom w:val="single" w:sz="4" w:space="0" w:color="auto"/>
              <w:right w:val="single" w:sz="4" w:space="0" w:color="auto"/>
            </w:tcBorders>
            <w:shd w:val="clear" w:color="auto" w:fill="auto"/>
            <w:vAlign w:val="bottom"/>
            <w:hideMark/>
          </w:tcPr>
          <w:p w14:paraId="6F06F7F2" w14:textId="77777777" w:rsidR="003203A9" w:rsidRPr="00245D9B" w:rsidRDefault="003203A9" w:rsidP="00F35124">
            <w:pPr>
              <w:spacing w:before="120" w:after="120"/>
              <w:jc w:val="right"/>
              <w:rPr>
                <w:rFonts w:ascii="Arial" w:eastAsia="Times New Roman" w:hAnsi="Arial" w:cs="Arial"/>
                <w:sz w:val="16"/>
                <w:szCs w:val="16"/>
                <w:lang w:eastAsia="pl-PL"/>
              </w:rPr>
            </w:pPr>
            <w:r w:rsidRPr="00245D9B">
              <w:rPr>
                <w:rFonts w:ascii="Arial" w:eastAsia="Times New Roman" w:hAnsi="Arial" w:cs="Arial"/>
                <w:sz w:val="16"/>
                <w:szCs w:val="16"/>
                <w:lang w:eastAsia="pl-PL"/>
              </w:rPr>
              <w:t> </w:t>
            </w:r>
          </w:p>
        </w:tc>
        <w:tc>
          <w:tcPr>
            <w:tcW w:w="1326" w:type="dxa"/>
            <w:tcBorders>
              <w:top w:val="nil"/>
              <w:left w:val="nil"/>
              <w:bottom w:val="single" w:sz="4" w:space="0" w:color="auto"/>
              <w:right w:val="single" w:sz="8" w:space="0" w:color="auto"/>
            </w:tcBorders>
            <w:shd w:val="clear" w:color="000000" w:fill="C0C0C0"/>
            <w:noWrap/>
            <w:vAlign w:val="bottom"/>
            <w:hideMark/>
          </w:tcPr>
          <w:p w14:paraId="7962F12D" w14:textId="158871E9" w:rsidR="003203A9" w:rsidRPr="00245D9B" w:rsidRDefault="00811C2C" w:rsidP="00F35124">
            <w:pPr>
              <w:spacing w:before="120" w:after="120"/>
              <w:jc w:val="right"/>
              <w:rPr>
                <w:rFonts w:ascii="Arial" w:eastAsia="Times New Roman" w:hAnsi="Arial" w:cs="Arial"/>
                <w:sz w:val="20"/>
                <w:szCs w:val="20"/>
                <w:lang w:eastAsia="pl-PL"/>
              </w:rPr>
            </w:pPr>
            <w:r>
              <w:rPr>
                <w:rFonts w:ascii="Arial" w:hAnsi="Arial" w:cs="Arial"/>
                <w:sz w:val="20"/>
                <w:szCs w:val="20"/>
              </w:rPr>
              <w:t xml:space="preserve">26 </w:t>
            </w:r>
            <w:r w:rsidR="003203A9">
              <w:rPr>
                <w:rFonts w:ascii="Arial" w:hAnsi="Arial" w:cs="Arial"/>
                <w:sz w:val="20"/>
                <w:szCs w:val="20"/>
              </w:rPr>
              <w:t>700</w:t>
            </w:r>
          </w:p>
        </w:tc>
      </w:tr>
      <w:tr w:rsidR="003203A9" w:rsidRPr="00245D9B" w14:paraId="4A4FCFDF" w14:textId="77777777" w:rsidTr="00AC60E6">
        <w:trPr>
          <w:trHeight w:val="255"/>
          <w:jc w:val="center"/>
        </w:trPr>
        <w:tc>
          <w:tcPr>
            <w:tcW w:w="496" w:type="dxa"/>
            <w:tcBorders>
              <w:top w:val="nil"/>
              <w:left w:val="single" w:sz="8" w:space="0" w:color="auto"/>
              <w:bottom w:val="single" w:sz="4" w:space="0" w:color="auto"/>
              <w:right w:val="single" w:sz="4" w:space="0" w:color="auto"/>
            </w:tcBorders>
            <w:shd w:val="clear" w:color="000000" w:fill="CCFFCC"/>
            <w:vAlign w:val="bottom"/>
            <w:hideMark/>
          </w:tcPr>
          <w:p w14:paraId="0923F1B7" w14:textId="0E61C41F" w:rsidR="003203A9" w:rsidRPr="00245D9B" w:rsidRDefault="003203A9" w:rsidP="00F35124">
            <w:pPr>
              <w:spacing w:before="120" w:after="120"/>
              <w:jc w:val="center"/>
              <w:rPr>
                <w:rFonts w:ascii="Arial" w:eastAsia="Times New Roman" w:hAnsi="Arial" w:cs="Arial"/>
                <w:sz w:val="16"/>
                <w:szCs w:val="16"/>
                <w:lang w:eastAsia="pl-PL"/>
              </w:rPr>
            </w:pPr>
            <w:r>
              <w:rPr>
                <w:rFonts w:ascii="Arial" w:hAnsi="Arial" w:cs="Arial"/>
                <w:sz w:val="16"/>
                <w:szCs w:val="16"/>
              </w:rPr>
              <w:t>7</w:t>
            </w:r>
          </w:p>
        </w:tc>
        <w:tc>
          <w:tcPr>
            <w:tcW w:w="2880" w:type="dxa"/>
            <w:tcBorders>
              <w:top w:val="nil"/>
              <w:left w:val="nil"/>
              <w:bottom w:val="single" w:sz="4" w:space="0" w:color="auto"/>
              <w:right w:val="single" w:sz="4" w:space="0" w:color="auto"/>
            </w:tcBorders>
            <w:shd w:val="clear" w:color="000000" w:fill="CCFFCC"/>
            <w:vAlign w:val="bottom"/>
            <w:hideMark/>
          </w:tcPr>
          <w:p w14:paraId="42FCAB3C" w14:textId="77777777" w:rsidR="003203A9" w:rsidRPr="00245D9B" w:rsidRDefault="003203A9" w:rsidP="00F35124">
            <w:pPr>
              <w:spacing w:before="120" w:after="120"/>
              <w:rPr>
                <w:rFonts w:ascii="Arial" w:eastAsia="Times New Roman" w:hAnsi="Arial" w:cs="Arial"/>
                <w:sz w:val="20"/>
                <w:szCs w:val="20"/>
                <w:lang w:eastAsia="pl-PL"/>
              </w:rPr>
            </w:pPr>
            <w:r w:rsidRPr="00245D9B">
              <w:rPr>
                <w:rFonts w:ascii="Arial" w:eastAsia="Times New Roman" w:hAnsi="Arial" w:cs="Arial"/>
                <w:sz w:val="20"/>
                <w:szCs w:val="20"/>
                <w:lang w:eastAsia="pl-PL"/>
              </w:rPr>
              <w:t xml:space="preserve">AL 50 </w:t>
            </w:r>
          </w:p>
        </w:tc>
        <w:tc>
          <w:tcPr>
            <w:tcW w:w="1160" w:type="dxa"/>
            <w:tcBorders>
              <w:top w:val="nil"/>
              <w:left w:val="nil"/>
              <w:bottom w:val="single" w:sz="4" w:space="0" w:color="auto"/>
              <w:right w:val="single" w:sz="4" w:space="0" w:color="auto"/>
            </w:tcBorders>
            <w:shd w:val="clear" w:color="auto" w:fill="auto"/>
            <w:vAlign w:val="bottom"/>
            <w:hideMark/>
          </w:tcPr>
          <w:p w14:paraId="7241E7A6" w14:textId="77777777" w:rsidR="003203A9" w:rsidRPr="00245D9B" w:rsidRDefault="003203A9" w:rsidP="00F35124">
            <w:pPr>
              <w:spacing w:before="120" w:after="120"/>
              <w:jc w:val="right"/>
              <w:rPr>
                <w:rFonts w:ascii="Arial" w:eastAsia="Times New Roman" w:hAnsi="Arial" w:cs="Arial"/>
                <w:sz w:val="16"/>
                <w:szCs w:val="16"/>
                <w:lang w:eastAsia="pl-PL"/>
              </w:rPr>
            </w:pPr>
            <w:r w:rsidRPr="00245D9B">
              <w:rPr>
                <w:rFonts w:ascii="Arial" w:eastAsia="Times New Roman" w:hAnsi="Arial" w:cs="Arial"/>
                <w:sz w:val="16"/>
                <w:szCs w:val="16"/>
                <w:lang w:eastAsia="pl-PL"/>
              </w:rPr>
              <w:t> </w:t>
            </w:r>
          </w:p>
        </w:tc>
        <w:tc>
          <w:tcPr>
            <w:tcW w:w="1326" w:type="dxa"/>
            <w:tcBorders>
              <w:top w:val="nil"/>
              <w:left w:val="nil"/>
              <w:bottom w:val="single" w:sz="4" w:space="0" w:color="auto"/>
              <w:right w:val="single" w:sz="8" w:space="0" w:color="auto"/>
            </w:tcBorders>
            <w:shd w:val="clear" w:color="000000" w:fill="C0C0C0"/>
            <w:noWrap/>
            <w:vAlign w:val="bottom"/>
            <w:hideMark/>
          </w:tcPr>
          <w:p w14:paraId="6560B6C0" w14:textId="026A92E4" w:rsidR="003203A9" w:rsidRPr="00245D9B" w:rsidRDefault="003203A9" w:rsidP="00F35124">
            <w:pPr>
              <w:spacing w:before="120" w:after="120"/>
              <w:jc w:val="right"/>
              <w:rPr>
                <w:rFonts w:ascii="Arial" w:eastAsia="Times New Roman" w:hAnsi="Arial" w:cs="Arial"/>
                <w:sz w:val="20"/>
                <w:szCs w:val="20"/>
                <w:lang w:eastAsia="pl-PL"/>
              </w:rPr>
            </w:pPr>
            <w:r>
              <w:rPr>
                <w:rFonts w:ascii="Arial" w:hAnsi="Arial" w:cs="Arial"/>
                <w:sz w:val="20"/>
                <w:szCs w:val="20"/>
              </w:rPr>
              <w:t xml:space="preserve">17 </w:t>
            </w:r>
            <w:r w:rsidR="00811C2C">
              <w:rPr>
                <w:rFonts w:ascii="Arial" w:hAnsi="Arial" w:cs="Arial"/>
                <w:sz w:val="20"/>
                <w:szCs w:val="20"/>
              </w:rPr>
              <w:t>5</w:t>
            </w:r>
            <w:r>
              <w:rPr>
                <w:rFonts w:ascii="Arial" w:hAnsi="Arial" w:cs="Arial"/>
                <w:sz w:val="20"/>
                <w:szCs w:val="20"/>
              </w:rPr>
              <w:t>00</w:t>
            </w:r>
          </w:p>
        </w:tc>
      </w:tr>
      <w:tr w:rsidR="003203A9" w:rsidRPr="00245D9B" w14:paraId="5BC98CDC" w14:textId="77777777" w:rsidTr="00AC60E6">
        <w:trPr>
          <w:trHeight w:val="255"/>
          <w:jc w:val="center"/>
        </w:trPr>
        <w:tc>
          <w:tcPr>
            <w:tcW w:w="496" w:type="dxa"/>
            <w:tcBorders>
              <w:top w:val="nil"/>
              <w:left w:val="single" w:sz="8" w:space="0" w:color="auto"/>
              <w:bottom w:val="single" w:sz="4" w:space="0" w:color="auto"/>
              <w:right w:val="single" w:sz="4" w:space="0" w:color="auto"/>
            </w:tcBorders>
            <w:shd w:val="clear" w:color="000000" w:fill="CCFFCC"/>
            <w:vAlign w:val="bottom"/>
            <w:hideMark/>
          </w:tcPr>
          <w:p w14:paraId="72E67BF8" w14:textId="395BB08E" w:rsidR="003203A9" w:rsidRPr="00245D9B" w:rsidRDefault="003203A9" w:rsidP="00F35124">
            <w:pPr>
              <w:spacing w:before="120" w:after="120"/>
              <w:jc w:val="center"/>
              <w:rPr>
                <w:rFonts w:ascii="Arial" w:eastAsia="Times New Roman" w:hAnsi="Arial" w:cs="Arial"/>
                <w:sz w:val="16"/>
                <w:szCs w:val="16"/>
                <w:lang w:eastAsia="pl-PL"/>
              </w:rPr>
            </w:pPr>
            <w:r>
              <w:rPr>
                <w:rFonts w:ascii="Arial" w:hAnsi="Arial" w:cs="Arial"/>
                <w:sz w:val="16"/>
                <w:szCs w:val="16"/>
              </w:rPr>
              <w:t>8</w:t>
            </w:r>
          </w:p>
        </w:tc>
        <w:tc>
          <w:tcPr>
            <w:tcW w:w="2880" w:type="dxa"/>
            <w:tcBorders>
              <w:top w:val="nil"/>
              <w:left w:val="nil"/>
              <w:bottom w:val="single" w:sz="4" w:space="0" w:color="auto"/>
              <w:right w:val="single" w:sz="4" w:space="0" w:color="auto"/>
            </w:tcBorders>
            <w:shd w:val="clear" w:color="000000" w:fill="CCFFCC"/>
            <w:vAlign w:val="bottom"/>
            <w:hideMark/>
          </w:tcPr>
          <w:p w14:paraId="0F2ED0C2" w14:textId="77777777" w:rsidR="003203A9" w:rsidRPr="00245D9B" w:rsidRDefault="003203A9" w:rsidP="00F35124">
            <w:pPr>
              <w:spacing w:before="120" w:after="120"/>
              <w:rPr>
                <w:rFonts w:ascii="Arial" w:eastAsia="Times New Roman" w:hAnsi="Arial" w:cs="Arial"/>
                <w:sz w:val="20"/>
                <w:szCs w:val="20"/>
                <w:lang w:eastAsia="pl-PL"/>
              </w:rPr>
            </w:pPr>
            <w:r w:rsidRPr="00245D9B">
              <w:rPr>
                <w:rFonts w:ascii="Arial" w:eastAsia="Times New Roman" w:hAnsi="Arial" w:cs="Arial"/>
                <w:sz w:val="20"/>
                <w:szCs w:val="20"/>
                <w:lang w:eastAsia="pl-PL"/>
              </w:rPr>
              <w:t xml:space="preserve">AL 70 </w:t>
            </w:r>
          </w:p>
        </w:tc>
        <w:tc>
          <w:tcPr>
            <w:tcW w:w="1160" w:type="dxa"/>
            <w:tcBorders>
              <w:top w:val="nil"/>
              <w:left w:val="nil"/>
              <w:bottom w:val="single" w:sz="4" w:space="0" w:color="auto"/>
              <w:right w:val="single" w:sz="4" w:space="0" w:color="auto"/>
            </w:tcBorders>
            <w:shd w:val="clear" w:color="auto" w:fill="auto"/>
            <w:vAlign w:val="bottom"/>
            <w:hideMark/>
          </w:tcPr>
          <w:p w14:paraId="120B591A" w14:textId="77777777" w:rsidR="003203A9" w:rsidRPr="00245D9B" w:rsidRDefault="003203A9" w:rsidP="00F35124">
            <w:pPr>
              <w:spacing w:before="120" w:after="120"/>
              <w:jc w:val="right"/>
              <w:rPr>
                <w:rFonts w:ascii="Arial" w:eastAsia="Times New Roman" w:hAnsi="Arial" w:cs="Arial"/>
                <w:sz w:val="16"/>
                <w:szCs w:val="16"/>
                <w:lang w:eastAsia="pl-PL"/>
              </w:rPr>
            </w:pPr>
            <w:r w:rsidRPr="00245D9B">
              <w:rPr>
                <w:rFonts w:ascii="Arial" w:eastAsia="Times New Roman" w:hAnsi="Arial" w:cs="Arial"/>
                <w:sz w:val="16"/>
                <w:szCs w:val="16"/>
                <w:lang w:eastAsia="pl-PL"/>
              </w:rPr>
              <w:t> </w:t>
            </w:r>
          </w:p>
        </w:tc>
        <w:tc>
          <w:tcPr>
            <w:tcW w:w="1326" w:type="dxa"/>
            <w:tcBorders>
              <w:top w:val="nil"/>
              <w:left w:val="nil"/>
              <w:bottom w:val="single" w:sz="4" w:space="0" w:color="auto"/>
              <w:right w:val="single" w:sz="8" w:space="0" w:color="auto"/>
            </w:tcBorders>
            <w:shd w:val="clear" w:color="000000" w:fill="C0C0C0"/>
            <w:noWrap/>
            <w:vAlign w:val="bottom"/>
            <w:hideMark/>
          </w:tcPr>
          <w:p w14:paraId="5865FDE1" w14:textId="18AD6E41" w:rsidR="003203A9" w:rsidRPr="00245D9B" w:rsidRDefault="00811C2C" w:rsidP="00F35124">
            <w:pPr>
              <w:spacing w:before="120" w:after="120"/>
              <w:jc w:val="right"/>
              <w:rPr>
                <w:rFonts w:ascii="Arial" w:eastAsia="Times New Roman" w:hAnsi="Arial" w:cs="Arial"/>
                <w:sz w:val="20"/>
                <w:szCs w:val="20"/>
                <w:lang w:eastAsia="pl-PL"/>
              </w:rPr>
            </w:pPr>
            <w:r>
              <w:rPr>
                <w:rFonts w:ascii="Arial" w:hAnsi="Arial" w:cs="Arial"/>
                <w:sz w:val="20"/>
                <w:szCs w:val="20"/>
              </w:rPr>
              <w:t>5 350</w:t>
            </w:r>
          </w:p>
        </w:tc>
      </w:tr>
      <w:tr w:rsidR="00245D9B" w:rsidRPr="00245D9B" w14:paraId="32F6E531" w14:textId="77777777" w:rsidTr="00DA5188">
        <w:trPr>
          <w:trHeight w:val="255"/>
          <w:jc w:val="center"/>
        </w:trPr>
        <w:tc>
          <w:tcPr>
            <w:tcW w:w="496" w:type="dxa"/>
            <w:tcBorders>
              <w:top w:val="nil"/>
              <w:left w:val="single" w:sz="8" w:space="0" w:color="auto"/>
              <w:bottom w:val="single" w:sz="4" w:space="0" w:color="auto"/>
              <w:right w:val="single" w:sz="4" w:space="0" w:color="auto"/>
            </w:tcBorders>
            <w:shd w:val="clear" w:color="auto" w:fill="C8CAE7" w:themeFill="text2" w:themeFillTint="33"/>
            <w:vAlign w:val="bottom"/>
            <w:hideMark/>
          </w:tcPr>
          <w:p w14:paraId="5E2DB1E1" w14:textId="77777777" w:rsidR="00245D9B" w:rsidRPr="00245D9B" w:rsidRDefault="00245D9B" w:rsidP="00F35124">
            <w:pPr>
              <w:spacing w:before="120" w:after="120"/>
              <w:jc w:val="center"/>
              <w:rPr>
                <w:rFonts w:ascii="Arial" w:eastAsia="Times New Roman" w:hAnsi="Arial" w:cs="Arial"/>
                <w:sz w:val="16"/>
                <w:szCs w:val="16"/>
                <w:lang w:eastAsia="pl-PL"/>
              </w:rPr>
            </w:pPr>
            <w:r w:rsidRPr="00245D9B">
              <w:rPr>
                <w:rFonts w:ascii="Arial" w:eastAsia="Times New Roman" w:hAnsi="Arial" w:cs="Arial"/>
                <w:sz w:val="16"/>
                <w:szCs w:val="16"/>
                <w:lang w:eastAsia="pl-PL"/>
              </w:rPr>
              <w:lastRenderedPageBreak/>
              <w:t> </w:t>
            </w:r>
          </w:p>
        </w:tc>
        <w:tc>
          <w:tcPr>
            <w:tcW w:w="2880" w:type="dxa"/>
            <w:tcBorders>
              <w:top w:val="nil"/>
              <w:left w:val="nil"/>
              <w:bottom w:val="single" w:sz="4" w:space="0" w:color="auto"/>
              <w:right w:val="single" w:sz="4" w:space="0" w:color="auto"/>
            </w:tcBorders>
            <w:shd w:val="clear" w:color="auto" w:fill="C8CAE7" w:themeFill="text2" w:themeFillTint="33"/>
            <w:vAlign w:val="bottom"/>
            <w:hideMark/>
          </w:tcPr>
          <w:p w14:paraId="1A0DFC67" w14:textId="77777777" w:rsidR="00245D9B" w:rsidRPr="00245D9B" w:rsidRDefault="00245D9B" w:rsidP="00F35124">
            <w:pPr>
              <w:spacing w:before="120" w:after="120"/>
              <w:jc w:val="center"/>
              <w:rPr>
                <w:rFonts w:ascii="Arial" w:eastAsia="Times New Roman" w:hAnsi="Arial" w:cs="Arial"/>
                <w:sz w:val="20"/>
                <w:szCs w:val="20"/>
                <w:lang w:eastAsia="pl-PL"/>
              </w:rPr>
            </w:pPr>
            <w:r>
              <w:rPr>
                <w:rFonts w:ascii="Arial" w:eastAsia="Times New Roman" w:hAnsi="Arial" w:cs="Arial"/>
                <w:sz w:val="20"/>
                <w:szCs w:val="20"/>
                <w:lang w:eastAsia="pl-PL"/>
              </w:rPr>
              <w:t>Część</w:t>
            </w:r>
            <w:r w:rsidRPr="00245D9B">
              <w:rPr>
                <w:rFonts w:ascii="Arial" w:eastAsia="Times New Roman" w:hAnsi="Arial" w:cs="Arial"/>
                <w:sz w:val="20"/>
                <w:szCs w:val="20"/>
                <w:lang w:eastAsia="pl-PL"/>
              </w:rPr>
              <w:t xml:space="preserve"> 3</w:t>
            </w:r>
          </w:p>
        </w:tc>
        <w:tc>
          <w:tcPr>
            <w:tcW w:w="1160" w:type="dxa"/>
            <w:tcBorders>
              <w:top w:val="nil"/>
              <w:left w:val="nil"/>
              <w:bottom w:val="single" w:sz="4" w:space="0" w:color="auto"/>
              <w:right w:val="single" w:sz="4" w:space="0" w:color="auto"/>
            </w:tcBorders>
            <w:shd w:val="clear" w:color="auto" w:fill="C8CAE7" w:themeFill="text2" w:themeFillTint="33"/>
            <w:noWrap/>
            <w:vAlign w:val="bottom"/>
            <w:hideMark/>
          </w:tcPr>
          <w:p w14:paraId="2598B1F8" w14:textId="77777777" w:rsidR="00245D9B" w:rsidRPr="00245D9B" w:rsidRDefault="00245D9B" w:rsidP="00F35124">
            <w:pPr>
              <w:spacing w:before="120" w:after="120"/>
              <w:jc w:val="center"/>
              <w:rPr>
                <w:rFonts w:ascii="Arial" w:eastAsia="Times New Roman" w:hAnsi="Arial" w:cs="Arial"/>
                <w:sz w:val="20"/>
                <w:szCs w:val="20"/>
                <w:lang w:eastAsia="pl-PL"/>
              </w:rPr>
            </w:pPr>
            <w:r w:rsidRPr="00245D9B">
              <w:rPr>
                <w:rFonts w:ascii="Arial" w:eastAsia="Times New Roman" w:hAnsi="Arial" w:cs="Arial"/>
                <w:sz w:val="20"/>
                <w:szCs w:val="20"/>
                <w:lang w:eastAsia="pl-PL"/>
              </w:rPr>
              <w:t> </w:t>
            </w:r>
          </w:p>
        </w:tc>
        <w:tc>
          <w:tcPr>
            <w:tcW w:w="1326" w:type="dxa"/>
            <w:tcBorders>
              <w:top w:val="nil"/>
              <w:left w:val="nil"/>
              <w:bottom w:val="single" w:sz="4" w:space="0" w:color="auto"/>
              <w:right w:val="single" w:sz="8" w:space="0" w:color="auto"/>
            </w:tcBorders>
            <w:shd w:val="clear" w:color="auto" w:fill="C8CAE7" w:themeFill="text2" w:themeFillTint="33"/>
            <w:noWrap/>
            <w:vAlign w:val="bottom"/>
            <w:hideMark/>
          </w:tcPr>
          <w:p w14:paraId="6DF0338F" w14:textId="508A1035" w:rsidR="00245D9B" w:rsidRPr="00245D9B" w:rsidRDefault="00245D9B" w:rsidP="00F35124">
            <w:pPr>
              <w:spacing w:before="120" w:after="120"/>
              <w:jc w:val="center"/>
              <w:rPr>
                <w:rFonts w:ascii="Arial" w:eastAsia="Times New Roman" w:hAnsi="Arial" w:cs="Arial"/>
                <w:sz w:val="20"/>
                <w:szCs w:val="20"/>
                <w:lang w:eastAsia="pl-PL"/>
              </w:rPr>
            </w:pPr>
          </w:p>
        </w:tc>
      </w:tr>
      <w:tr w:rsidR="003203A9" w:rsidRPr="00245D9B" w14:paraId="4F693ED8" w14:textId="77777777" w:rsidTr="00AC60E6">
        <w:trPr>
          <w:trHeight w:val="255"/>
          <w:jc w:val="center"/>
        </w:trPr>
        <w:tc>
          <w:tcPr>
            <w:tcW w:w="496" w:type="dxa"/>
            <w:tcBorders>
              <w:top w:val="nil"/>
              <w:left w:val="single" w:sz="8" w:space="0" w:color="auto"/>
              <w:bottom w:val="single" w:sz="4" w:space="0" w:color="auto"/>
              <w:right w:val="single" w:sz="4" w:space="0" w:color="auto"/>
            </w:tcBorders>
            <w:shd w:val="clear" w:color="000000" w:fill="FF9900"/>
            <w:vAlign w:val="bottom"/>
            <w:hideMark/>
          </w:tcPr>
          <w:p w14:paraId="66EC4E0A" w14:textId="4B596815" w:rsidR="003203A9" w:rsidRPr="00245D9B" w:rsidRDefault="003203A9" w:rsidP="00F35124">
            <w:pPr>
              <w:spacing w:before="120" w:after="120"/>
              <w:jc w:val="center"/>
              <w:rPr>
                <w:rFonts w:ascii="Arial" w:eastAsia="Times New Roman" w:hAnsi="Arial" w:cs="Arial"/>
                <w:sz w:val="16"/>
                <w:szCs w:val="16"/>
                <w:lang w:eastAsia="pl-PL"/>
              </w:rPr>
            </w:pPr>
            <w:r>
              <w:rPr>
                <w:rFonts w:ascii="Arial" w:hAnsi="Arial" w:cs="Arial"/>
                <w:sz w:val="16"/>
                <w:szCs w:val="16"/>
              </w:rPr>
              <w:t>1</w:t>
            </w:r>
          </w:p>
        </w:tc>
        <w:tc>
          <w:tcPr>
            <w:tcW w:w="2880" w:type="dxa"/>
            <w:tcBorders>
              <w:top w:val="nil"/>
              <w:left w:val="nil"/>
              <w:bottom w:val="single" w:sz="4" w:space="0" w:color="auto"/>
              <w:right w:val="single" w:sz="4" w:space="0" w:color="auto"/>
            </w:tcBorders>
            <w:shd w:val="clear" w:color="000000" w:fill="FF9900"/>
            <w:vAlign w:val="bottom"/>
            <w:hideMark/>
          </w:tcPr>
          <w:p w14:paraId="127AD22B" w14:textId="77777777" w:rsidR="003203A9" w:rsidRPr="00245D9B" w:rsidRDefault="003203A9" w:rsidP="00F35124">
            <w:pPr>
              <w:spacing w:before="120" w:after="120"/>
              <w:rPr>
                <w:rFonts w:ascii="Arial" w:eastAsia="Times New Roman" w:hAnsi="Arial" w:cs="Arial"/>
                <w:sz w:val="20"/>
                <w:szCs w:val="20"/>
                <w:lang w:eastAsia="pl-PL"/>
              </w:rPr>
            </w:pPr>
            <w:proofErr w:type="spellStart"/>
            <w:r w:rsidRPr="00245D9B">
              <w:rPr>
                <w:rFonts w:ascii="Arial" w:eastAsia="Times New Roman" w:hAnsi="Arial" w:cs="Arial"/>
                <w:sz w:val="20"/>
                <w:szCs w:val="20"/>
                <w:lang w:eastAsia="pl-PL"/>
              </w:rPr>
              <w:t>AsXSn</w:t>
            </w:r>
            <w:proofErr w:type="spellEnd"/>
            <w:r w:rsidRPr="00245D9B">
              <w:rPr>
                <w:rFonts w:ascii="Arial" w:eastAsia="Times New Roman" w:hAnsi="Arial" w:cs="Arial"/>
                <w:sz w:val="20"/>
                <w:szCs w:val="20"/>
                <w:lang w:eastAsia="pl-PL"/>
              </w:rPr>
              <w:t xml:space="preserve"> 2x25</w:t>
            </w:r>
          </w:p>
        </w:tc>
        <w:tc>
          <w:tcPr>
            <w:tcW w:w="1160" w:type="dxa"/>
            <w:tcBorders>
              <w:top w:val="nil"/>
              <w:left w:val="nil"/>
              <w:bottom w:val="single" w:sz="4" w:space="0" w:color="auto"/>
              <w:right w:val="single" w:sz="4" w:space="0" w:color="auto"/>
            </w:tcBorders>
            <w:shd w:val="clear" w:color="auto" w:fill="auto"/>
            <w:noWrap/>
            <w:vAlign w:val="bottom"/>
            <w:hideMark/>
          </w:tcPr>
          <w:p w14:paraId="0CDD6AC1" w14:textId="77777777" w:rsidR="003203A9" w:rsidRPr="00245D9B" w:rsidRDefault="003203A9" w:rsidP="00F35124">
            <w:pPr>
              <w:spacing w:before="120" w:after="120"/>
              <w:rPr>
                <w:rFonts w:ascii="Arial" w:eastAsia="Times New Roman" w:hAnsi="Arial" w:cs="Arial"/>
                <w:sz w:val="20"/>
                <w:szCs w:val="20"/>
                <w:lang w:eastAsia="pl-PL"/>
              </w:rPr>
            </w:pPr>
            <w:r w:rsidRPr="00245D9B">
              <w:rPr>
                <w:rFonts w:ascii="Arial" w:eastAsia="Times New Roman" w:hAnsi="Arial" w:cs="Arial"/>
                <w:sz w:val="20"/>
                <w:szCs w:val="20"/>
                <w:lang w:eastAsia="pl-PL"/>
              </w:rPr>
              <w:t>0,6/1kV</w:t>
            </w:r>
          </w:p>
        </w:tc>
        <w:tc>
          <w:tcPr>
            <w:tcW w:w="1326" w:type="dxa"/>
            <w:tcBorders>
              <w:top w:val="nil"/>
              <w:left w:val="nil"/>
              <w:bottom w:val="single" w:sz="4" w:space="0" w:color="auto"/>
              <w:right w:val="single" w:sz="8" w:space="0" w:color="auto"/>
            </w:tcBorders>
            <w:shd w:val="clear" w:color="000000" w:fill="C0C0C0"/>
            <w:noWrap/>
            <w:vAlign w:val="bottom"/>
            <w:hideMark/>
          </w:tcPr>
          <w:p w14:paraId="25552B42" w14:textId="11E822A9" w:rsidR="003203A9" w:rsidRPr="00245D9B" w:rsidRDefault="00C85C1E" w:rsidP="00F35124">
            <w:pPr>
              <w:spacing w:before="120" w:after="120"/>
              <w:jc w:val="right"/>
              <w:rPr>
                <w:rFonts w:ascii="Arial" w:eastAsia="Times New Roman" w:hAnsi="Arial" w:cs="Arial"/>
                <w:sz w:val="20"/>
                <w:szCs w:val="20"/>
                <w:lang w:eastAsia="pl-PL"/>
              </w:rPr>
            </w:pPr>
            <w:r>
              <w:rPr>
                <w:rFonts w:ascii="Arial" w:hAnsi="Arial" w:cs="Arial"/>
                <w:sz w:val="20"/>
                <w:szCs w:val="20"/>
              </w:rPr>
              <w:t>22 250</w:t>
            </w:r>
          </w:p>
        </w:tc>
      </w:tr>
      <w:tr w:rsidR="003203A9" w:rsidRPr="00245D9B" w14:paraId="34D48CF9" w14:textId="77777777" w:rsidTr="00AC60E6">
        <w:trPr>
          <w:trHeight w:val="255"/>
          <w:jc w:val="center"/>
        </w:trPr>
        <w:tc>
          <w:tcPr>
            <w:tcW w:w="496" w:type="dxa"/>
            <w:tcBorders>
              <w:top w:val="nil"/>
              <w:left w:val="single" w:sz="8" w:space="0" w:color="auto"/>
              <w:bottom w:val="single" w:sz="4" w:space="0" w:color="auto"/>
              <w:right w:val="single" w:sz="4" w:space="0" w:color="auto"/>
            </w:tcBorders>
            <w:shd w:val="clear" w:color="000000" w:fill="FF9900"/>
            <w:vAlign w:val="bottom"/>
            <w:hideMark/>
          </w:tcPr>
          <w:p w14:paraId="7CAFAADF" w14:textId="14B741C4" w:rsidR="003203A9" w:rsidRPr="00245D9B" w:rsidRDefault="003203A9" w:rsidP="00F35124">
            <w:pPr>
              <w:spacing w:before="120" w:after="120"/>
              <w:jc w:val="center"/>
              <w:rPr>
                <w:rFonts w:ascii="Arial" w:eastAsia="Times New Roman" w:hAnsi="Arial" w:cs="Arial"/>
                <w:sz w:val="16"/>
                <w:szCs w:val="16"/>
                <w:lang w:eastAsia="pl-PL"/>
              </w:rPr>
            </w:pPr>
            <w:r>
              <w:rPr>
                <w:rFonts w:ascii="Arial" w:hAnsi="Arial" w:cs="Arial"/>
                <w:sz w:val="16"/>
                <w:szCs w:val="16"/>
              </w:rPr>
              <w:t>2</w:t>
            </w:r>
          </w:p>
        </w:tc>
        <w:tc>
          <w:tcPr>
            <w:tcW w:w="2880" w:type="dxa"/>
            <w:tcBorders>
              <w:top w:val="nil"/>
              <w:left w:val="nil"/>
              <w:bottom w:val="single" w:sz="4" w:space="0" w:color="auto"/>
              <w:right w:val="single" w:sz="4" w:space="0" w:color="auto"/>
            </w:tcBorders>
            <w:shd w:val="clear" w:color="000000" w:fill="FF9900"/>
            <w:vAlign w:val="bottom"/>
            <w:hideMark/>
          </w:tcPr>
          <w:p w14:paraId="7A3B184E" w14:textId="77777777" w:rsidR="003203A9" w:rsidRPr="00245D9B" w:rsidRDefault="003203A9" w:rsidP="00F35124">
            <w:pPr>
              <w:spacing w:before="120" w:after="120"/>
              <w:rPr>
                <w:rFonts w:ascii="Arial" w:eastAsia="Times New Roman" w:hAnsi="Arial" w:cs="Arial"/>
                <w:sz w:val="20"/>
                <w:szCs w:val="20"/>
                <w:lang w:eastAsia="pl-PL"/>
              </w:rPr>
            </w:pPr>
            <w:proofErr w:type="spellStart"/>
            <w:r w:rsidRPr="00245D9B">
              <w:rPr>
                <w:rFonts w:ascii="Arial" w:eastAsia="Times New Roman" w:hAnsi="Arial" w:cs="Arial"/>
                <w:sz w:val="20"/>
                <w:szCs w:val="20"/>
                <w:lang w:eastAsia="pl-PL"/>
              </w:rPr>
              <w:t>AsXSn</w:t>
            </w:r>
            <w:proofErr w:type="spellEnd"/>
            <w:r w:rsidRPr="00245D9B">
              <w:rPr>
                <w:rFonts w:ascii="Arial" w:eastAsia="Times New Roman" w:hAnsi="Arial" w:cs="Arial"/>
                <w:sz w:val="20"/>
                <w:szCs w:val="20"/>
                <w:lang w:eastAsia="pl-PL"/>
              </w:rPr>
              <w:t xml:space="preserve"> 4x25</w:t>
            </w:r>
          </w:p>
        </w:tc>
        <w:tc>
          <w:tcPr>
            <w:tcW w:w="1160" w:type="dxa"/>
            <w:tcBorders>
              <w:top w:val="nil"/>
              <w:left w:val="nil"/>
              <w:bottom w:val="single" w:sz="4" w:space="0" w:color="auto"/>
              <w:right w:val="single" w:sz="4" w:space="0" w:color="auto"/>
            </w:tcBorders>
            <w:shd w:val="clear" w:color="auto" w:fill="auto"/>
            <w:noWrap/>
            <w:vAlign w:val="bottom"/>
            <w:hideMark/>
          </w:tcPr>
          <w:p w14:paraId="48206CBC" w14:textId="77777777" w:rsidR="003203A9" w:rsidRPr="00245D9B" w:rsidRDefault="003203A9" w:rsidP="00F35124">
            <w:pPr>
              <w:spacing w:before="120" w:after="120"/>
              <w:rPr>
                <w:rFonts w:ascii="Arial" w:eastAsia="Times New Roman" w:hAnsi="Arial" w:cs="Arial"/>
                <w:sz w:val="20"/>
                <w:szCs w:val="20"/>
                <w:lang w:eastAsia="pl-PL"/>
              </w:rPr>
            </w:pPr>
            <w:r w:rsidRPr="00245D9B">
              <w:rPr>
                <w:rFonts w:ascii="Arial" w:eastAsia="Times New Roman" w:hAnsi="Arial" w:cs="Arial"/>
                <w:sz w:val="20"/>
                <w:szCs w:val="20"/>
                <w:lang w:eastAsia="pl-PL"/>
              </w:rPr>
              <w:t>0,6/1kV</w:t>
            </w:r>
          </w:p>
        </w:tc>
        <w:tc>
          <w:tcPr>
            <w:tcW w:w="1326" w:type="dxa"/>
            <w:tcBorders>
              <w:top w:val="nil"/>
              <w:left w:val="nil"/>
              <w:bottom w:val="single" w:sz="4" w:space="0" w:color="auto"/>
              <w:right w:val="single" w:sz="8" w:space="0" w:color="auto"/>
            </w:tcBorders>
            <w:shd w:val="clear" w:color="000000" w:fill="C0C0C0"/>
            <w:noWrap/>
            <w:vAlign w:val="bottom"/>
            <w:hideMark/>
          </w:tcPr>
          <w:p w14:paraId="1EF840A4" w14:textId="6041F856" w:rsidR="003203A9" w:rsidRPr="00245D9B" w:rsidRDefault="00C85C1E" w:rsidP="00F35124">
            <w:pPr>
              <w:spacing w:before="120" w:after="120"/>
              <w:jc w:val="right"/>
              <w:rPr>
                <w:rFonts w:ascii="Arial" w:eastAsia="Times New Roman" w:hAnsi="Arial" w:cs="Arial"/>
                <w:sz w:val="20"/>
                <w:szCs w:val="20"/>
                <w:lang w:eastAsia="pl-PL"/>
              </w:rPr>
            </w:pPr>
            <w:r>
              <w:rPr>
                <w:rFonts w:ascii="Arial" w:hAnsi="Arial" w:cs="Arial"/>
                <w:sz w:val="20"/>
                <w:szCs w:val="20"/>
              </w:rPr>
              <w:t>32 650</w:t>
            </w:r>
          </w:p>
        </w:tc>
      </w:tr>
      <w:tr w:rsidR="003203A9" w:rsidRPr="00245D9B" w14:paraId="0A5DEA94" w14:textId="77777777" w:rsidTr="00AC60E6">
        <w:trPr>
          <w:trHeight w:val="255"/>
          <w:jc w:val="center"/>
        </w:trPr>
        <w:tc>
          <w:tcPr>
            <w:tcW w:w="496" w:type="dxa"/>
            <w:tcBorders>
              <w:top w:val="nil"/>
              <w:left w:val="single" w:sz="8" w:space="0" w:color="auto"/>
              <w:bottom w:val="single" w:sz="4" w:space="0" w:color="auto"/>
              <w:right w:val="single" w:sz="4" w:space="0" w:color="auto"/>
            </w:tcBorders>
            <w:shd w:val="clear" w:color="000000" w:fill="FF9900"/>
            <w:vAlign w:val="bottom"/>
            <w:hideMark/>
          </w:tcPr>
          <w:p w14:paraId="59310B8A" w14:textId="47AF643A" w:rsidR="003203A9" w:rsidRPr="00245D9B" w:rsidRDefault="003203A9" w:rsidP="00F35124">
            <w:pPr>
              <w:spacing w:before="120" w:after="120"/>
              <w:jc w:val="center"/>
              <w:rPr>
                <w:rFonts w:ascii="Arial" w:eastAsia="Times New Roman" w:hAnsi="Arial" w:cs="Arial"/>
                <w:sz w:val="16"/>
                <w:szCs w:val="16"/>
                <w:lang w:eastAsia="pl-PL"/>
              </w:rPr>
            </w:pPr>
            <w:r>
              <w:rPr>
                <w:rFonts w:ascii="Arial" w:hAnsi="Arial" w:cs="Arial"/>
                <w:sz w:val="16"/>
                <w:szCs w:val="16"/>
              </w:rPr>
              <w:t>3</w:t>
            </w:r>
          </w:p>
        </w:tc>
        <w:tc>
          <w:tcPr>
            <w:tcW w:w="2880" w:type="dxa"/>
            <w:tcBorders>
              <w:top w:val="nil"/>
              <w:left w:val="nil"/>
              <w:bottom w:val="single" w:sz="4" w:space="0" w:color="auto"/>
              <w:right w:val="single" w:sz="4" w:space="0" w:color="auto"/>
            </w:tcBorders>
            <w:shd w:val="clear" w:color="000000" w:fill="FF9900"/>
            <w:vAlign w:val="bottom"/>
            <w:hideMark/>
          </w:tcPr>
          <w:p w14:paraId="49949A3A" w14:textId="77777777" w:rsidR="003203A9" w:rsidRPr="00245D9B" w:rsidRDefault="003203A9" w:rsidP="00F35124">
            <w:pPr>
              <w:spacing w:before="120" w:after="120"/>
              <w:rPr>
                <w:rFonts w:ascii="Arial" w:eastAsia="Times New Roman" w:hAnsi="Arial" w:cs="Arial"/>
                <w:sz w:val="20"/>
                <w:szCs w:val="20"/>
                <w:lang w:eastAsia="pl-PL"/>
              </w:rPr>
            </w:pPr>
            <w:proofErr w:type="spellStart"/>
            <w:r w:rsidRPr="00245D9B">
              <w:rPr>
                <w:rFonts w:ascii="Arial" w:eastAsia="Times New Roman" w:hAnsi="Arial" w:cs="Arial"/>
                <w:sz w:val="20"/>
                <w:szCs w:val="20"/>
                <w:lang w:eastAsia="pl-PL"/>
              </w:rPr>
              <w:t>AsXSn</w:t>
            </w:r>
            <w:proofErr w:type="spellEnd"/>
            <w:r w:rsidRPr="00245D9B">
              <w:rPr>
                <w:rFonts w:ascii="Arial" w:eastAsia="Times New Roman" w:hAnsi="Arial" w:cs="Arial"/>
                <w:sz w:val="20"/>
                <w:szCs w:val="20"/>
                <w:lang w:eastAsia="pl-PL"/>
              </w:rPr>
              <w:t xml:space="preserve"> 4x35</w:t>
            </w:r>
          </w:p>
        </w:tc>
        <w:tc>
          <w:tcPr>
            <w:tcW w:w="1160" w:type="dxa"/>
            <w:tcBorders>
              <w:top w:val="nil"/>
              <w:left w:val="nil"/>
              <w:bottom w:val="single" w:sz="4" w:space="0" w:color="auto"/>
              <w:right w:val="single" w:sz="4" w:space="0" w:color="auto"/>
            </w:tcBorders>
            <w:shd w:val="clear" w:color="auto" w:fill="auto"/>
            <w:noWrap/>
            <w:vAlign w:val="bottom"/>
            <w:hideMark/>
          </w:tcPr>
          <w:p w14:paraId="64ED8EE4" w14:textId="77777777" w:rsidR="003203A9" w:rsidRPr="00245D9B" w:rsidRDefault="003203A9" w:rsidP="00F35124">
            <w:pPr>
              <w:spacing w:before="120" w:after="120"/>
              <w:rPr>
                <w:rFonts w:ascii="Arial" w:eastAsia="Times New Roman" w:hAnsi="Arial" w:cs="Arial"/>
                <w:sz w:val="20"/>
                <w:szCs w:val="20"/>
                <w:lang w:eastAsia="pl-PL"/>
              </w:rPr>
            </w:pPr>
            <w:r w:rsidRPr="00245D9B">
              <w:rPr>
                <w:rFonts w:ascii="Arial" w:eastAsia="Times New Roman" w:hAnsi="Arial" w:cs="Arial"/>
                <w:sz w:val="20"/>
                <w:szCs w:val="20"/>
                <w:lang w:eastAsia="pl-PL"/>
              </w:rPr>
              <w:t>0,6/1kV</w:t>
            </w:r>
          </w:p>
        </w:tc>
        <w:tc>
          <w:tcPr>
            <w:tcW w:w="1326" w:type="dxa"/>
            <w:tcBorders>
              <w:top w:val="nil"/>
              <w:left w:val="nil"/>
              <w:bottom w:val="single" w:sz="4" w:space="0" w:color="auto"/>
              <w:right w:val="single" w:sz="8" w:space="0" w:color="auto"/>
            </w:tcBorders>
            <w:shd w:val="clear" w:color="000000" w:fill="C0C0C0"/>
            <w:noWrap/>
            <w:vAlign w:val="bottom"/>
            <w:hideMark/>
          </w:tcPr>
          <w:p w14:paraId="088FA948" w14:textId="7CCA7DA2" w:rsidR="003203A9" w:rsidRPr="00245D9B" w:rsidRDefault="00C85C1E" w:rsidP="00F35124">
            <w:pPr>
              <w:spacing w:before="120" w:after="120"/>
              <w:jc w:val="right"/>
              <w:rPr>
                <w:rFonts w:ascii="Arial" w:eastAsia="Times New Roman" w:hAnsi="Arial" w:cs="Arial"/>
                <w:sz w:val="20"/>
                <w:szCs w:val="20"/>
                <w:lang w:eastAsia="pl-PL"/>
              </w:rPr>
            </w:pPr>
            <w:r>
              <w:rPr>
                <w:rFonts w:ascii="Arial" w:hAnsi="Arial" w:cs="Arial"/>
                <w:sz w:val="20"/>
                <w:szCs w:val="20"/>
              </w:rPr>
              <w:t>9 5</w:t>
            </w:r>
            <w:r w:rsidR="003203A9">
              <w:rPr>
                <w:rFonts w:ascii="Arial" w:hAnsi="Arial" w:cs="Arial"/>
                <w:sz w:val="20"/>
                <w:szCs w:val="20"/>
              </w:rPr>
              <w:t>00</w:t>
            </w:r>
          </w:p>
        </w:tc>
      </w:tr>
      <w:tr w:rsidR="003203A9" w:rsidRPr="00245D9B" w14:paraId="0F297111" w14:textId="77777777" w:rsidTr="00AC60E6">
        <w:trPr>
          <w:trHeight w:val="255"/>
          <w:jc w:val="center"/>
        </w:trPr>
        <w:tc>
          <w:tcPr>
            <w:tcW w:w="496" w:type="dxa"/>
            <w:tcBorders>
              <w:top w:val="nil"/>
              <w:left w:val="single" w:sz="8" w:space="0" w:color="auto"/>
              <w:bottom w:val="single" w:sz="4" w:space="0" w:color="auto"/>
              <w:right w:val="single" w:sz="4" w:space="0" w:color="auto"/>
            </w:tcBorders>
            <w:shd w:val="clear" w:color="000000" w:fill="FF9900"/>
            <w:vAlign w:val="bottom"/>
            <w:hideMark/>
          </w:tcPr>
          <w:p w14:paraId="4FFCE4D0" w14:textId="041438D3" w:rsidR="003203A9" w:rsidRPr="00245D9B" w:rsidRDefault="003203A9" w:rsidP="00F35124">
            <w:pPr>
              <w:spacing w:before="120" w:after="120"/>
              <w:jc w:val="center"/>
              <w:rPr>
                <w:rFonts w:ascii="Arial" w:eastAsia="Times New Roman" w:hAnsi="Arial" w:cs="Arial"/>
                <w:sz w:val="16"/>
                <w:szCs w:val="16"/>
                <w:lang w:eastAsia="pl-PL"/>
              </w:rPr>
            </w:pPr>
            <w:r>
              <w:rPr>
                <w:rFonts w:ascii="Arial" w:hAnsi="Arial" w:cs="Arial"/>
                <w:sz w:val="16"/>
                <w:szCs w:val="16"/>
              </w:rPr>
              <w:t>4</w:t>
            </w:r>
          </w:p>
        </w:tc>
        <w:tc>
          <w:tcPr>
            <w:tcW w:w="2880" w:type="dxa"/>
            <w:tcBorders>
              <w:top w:val="nil"/>
              <w:left w:val="nil"/>
              <w:bottom w:val="single" w:sz="4" w:space="0" w:color="auto"/>
              <w:right w:val="single" w:sz="4" w:space="0" w:color="auto"/>
            </w:tcBorders>
            <w:shd w:val="clear" w:color="000000" w:fill="FF9900"/>
            <w:vAlign w:val="bottom"/>
            <w:hideMark/>
          </w:tcPr>
          <w:p w14:paraId="33E2F07B" w14:textId="77777777" w:rsidR="003203A9" w:rsidRPr="00245D9B" w:rsidRDefault="003203A9" w:rsidP="00F35124">
            <w:pPr>
              <w:spacing w:before="120" w:after="120"/>
              <w:rPr>
                <w:rFonts w:ascii="Arial" w:eastAsia="Times New Roman" w:hAnsi="Arial" w:cs="Arial"/>
                <w:sz w:val="20"/>
                <w:szCs w:val="20"/>
                <w:lang w:eastAsia="pl-PL"/>
              </w:rPr>
            </w:pPr>
            <w:proofErr w:type="spellStart"/>
            <w:r w:rsidRPr="00245D9B">
              <w:rPr>
                <w:rFonts w:ascii="Arial" w:eastAsia="Times New Roman" w:hAnsi="Arial" w:cs="Arial"/>
                <w:sz w:val="20"/>
                <w:szCs w:val="20"/>
                <w:lang w:eastAsia="pl-PL"/>
              </w:rPr>
              <w:t>AsXSn</w:t>
            </w:r>
            <w:proofErr w:type="spellEnd"/>
            <w:r w:rsidRPr="00245D9B">
              <w:rPr>
                <w:rFonts w:ascii="Arial" w:eastAsia="Times New Roman" w:hAnsi="Arial" w:cs="Arial"/>
                <w:sz w:val="20"/>
                <w:szCs w:val="20"/>
                <w:lang w:eastAsia="pl-PL"/>
              </w:rPr>
              <w:t xml:space="preserve"> 4x50</w:t>
            </w:r>
          </w:p>
        </w:tc>
        <w:tc>
          <w:tcPr>
            <w:tcW w:w="1160" w:type="dxa"/>
            <w:tcBorders>
              <w:top w:val="nil"/>
              <w:left w:val="nil"/>
              <w:bottom w:val="single" w:sz="4" w:space="0" w:color="auto"/>
              <w:right w:val="single" w:sz="4" w:space="0" w:color="auto"/>
            </w:tcBorders>
            <w:shd w:val="clear" w:color="auto" w:fill="auto"/>
            <w:noWrap/>
            <w:vAlign w:val="bottom"/>
            <w:hideMark/>
          </w:tcPr>
          <w:p w14:paraId="24306E42" w14:textId="77777777" w:rsidR="003203A9" w:rsidRPr="00245D9B" w:rsidRDefault="003203A9" w:rsidP="00F35124">
            <w:pPr>
              <w:spacing w:before="120" w:after="120"/>
              <w:rPr>
                <w:rFonts w:ascii="Arial" w:eastAsia="Times New Roman" w:hAnsi="Arial" w:cs="Arial"/>
                <w:sz w:val="20"/>
                <w:szCs w:val="20"/>
                <w:lang w:eastAsia="pl-PL"/>
              </w:rPr>
            </w:pPr>
            <w:r w:rsidRPr="00245D9B">
              <w:rPr>
                <w:rFonts w:ascii="Arial" w:eastAsia="Times New Roman" w:hAnsi="Arial" w:cs="Arial"/>
                <w:sz w:val="20"/>
                <w:szCs w:val="20"/>
                <w:lang w:eastAsia="pl-PL"/>
              </w:rPr>
              <w:t>0,6/1kV</w:t>
            </w:r>
          </w:p>
        </w:tc>
        <w:tc>
          <w:tcPr>
            <w:tcW w:w="1326" w:type="dxa"/>
            <w:tcBorders>
              <w:top w:val="nil"/>
              <w:left w:val="nil"/>
              <w:bottom w:val="single" w:sz="4" w:space="0" w:color="auto"/>
              <w:right w:val="single" w:sz="8" w:space="0" w:color="auto"/>
            </w:tcBorders>
            <w:shd w:val="clear" w:color="000000" w:fill="C0C0C0"/>
            <w:noWrap/>
            <w:vAlign w:val="bottom"/>
            <w:hideMark/>
          </w:tcPr>
          <w:p w14:paraId="7102B011" w14:textId="2D0F3C3B" w:rsidR="003203A9" w:rsidRPr="00245D9B" w:rsidRDefault="00C85C1E" w:rsidP="00F35124">
            <w:pPr>
              <w:spacing w:before="120" w:after="120"/>
              <w:jc w:val="right"/>
              <w:rPr>
                <w:rFonts w:ascii="Arial" w:eastAsia="Times New Roman" w:hAnsi="Arial" w:cs="Arial"/>
                <w:sz w:val="20"/>
                <w:szCs w:val="20"/>
                <w:lang w:eastAsia="pl-PL"/>
              </w:rPr>
            </w:pPr>
            <w:r>
              <w:rPr>
                <w:rFonts w:ascii="Arial" w:hAnsi="Arial" w:cs="Arial"/>
                <w:sz w:val="20"/>
                <w:szCs w:val="20"/>
              </w:rPr>
              <w:t>15 700</w:t>
            </w:r>
          </w:p>
        </w:tc>
      </w:tr>
      <w:tr w:rsidR="003203A9" w:rsidRPr="00245D9B" w14:paraId="54B7DFEF" w14:textId="77777777" w:rsidTr="00AC60E6">
        <w:trPr>
          <w:trHeight w:val="255"/>
          <w:jc w:val="center"/>
        </w:trPr>
        <w:tc>
          <w:tcPr>
            <w:tcW w:w="496" w:type="dxa"/>
            <w:tcBorders>
              <w:top w:val="nil"/>
              <w:left w:val="single" w:sz="8" w:space="0" w:color="auto"/>
              <w:bottom w:val="single" w:sz="4" w:space="0" w:color="auto"/>
              <w:right w:val="single" w:sz="4" w:space="0" w:color="auto"/>
            </w:tcBorders>
            <w:shd w:val="clear" w:color="000000" w:fill="FF9900"/>
            <w:vAlign w:val="bottom"/>
            <w:hideMark/>
          </w:tcPr>
          <w:p w14:paraId="43E35A70" w14:textId="75B81ADE" w:rsidR="003203A9" w:rsidRPr="00245D9B" w:rsidRDefault="003203A9" w:rsidP="00F35124">
            <w:pPr>
              <w:spacing w:before="120" w:after="120"/>
              <w:jc w:val="center"/>
              <w:rPr>
                <w:rFonts w:ascii="Arial" w:eastAsia="Times New Roman" w:hAnsi="Arial" w:cs="Arial"/>
                <w:sz w:val="16"/>
                <w:szCs w:val="16"/>
                <w:lang w:eastAsia="pl-PL"/>
              </w:rPr>
            </w:pPr>
            <w:r>
              <w:rPr>
                <w:rFonts w:ascii="Arial" w:hAnsi="Arial" w:cs="Arial"/>
                <w:sz w:val="16"/>
                <w:szCs w:val="16"/>
              </w:rPr>
              <w:t>5</w:t>
            </w:r>
          </w:p>
        </w:tc>
        <w:tc>
          <w:tcPr>
            <w:tcW w:w="2880" w:type="dxa"/>
            <w:tcBorders>
              <w:top w:val="nil"/>
              <w:left w:val="nil"/>
              <w:bottom w:val="single" w:sz="4" w:space="0" w:color="auto"/>
              <w:right w:val="single" w:sz="4" w:space="0" w:color="auto"/>
            </w:tcBorders>
            <w:shd w:val="clear" w:color="000000" w:fill="FF9900"/>
            <w:vAlign w:val="bottom"/>
            <w:hideMark/>
          </w:tcPr>
          <w:p w14:paraId="04115C8C" w14:textId="77777777" w:rsidR="003203A9" w:rsidRPr="00245D9B" w:rsidRDefault="003203A9" w:rsidP="00F35124">
            <w:pPr>
              <w:spacing w:before="120" w:after="120"/>
              <w:rPr>
                <w:rFonts w:ascii="Arial" w:eastAsia="Times New Roman" w:hAnsi="Arial" w:cs="Arial"/>
                <w:sz w:val="20"/>
                <w:szCs w:val="20"/>
                <w:lang w:eastAsia="pl-PL"/>
              </w:rPr>
            </w:pPr>
            <w:proofErr w:type="spellStart"/>
            <w:r w:rsidRPr="00245D9B">
              <w:rPr>
                <w:rFonts w:ascii="Arial" w:eastAsia="Times New Roman" w:hAnsi="Arial" w:cs="Arial"/>
                <w:sz w:val="20"/>
                <w:szCs w:val="20"/>
                <w:lang w:eastAsia="pl-PL"/>
              </w:rPr>
              <w:t>AsXSn</w:t>
            </w:r>
            <w:proofErr w:type="spellEnd"/>
            <w:r w:rsidRPr="00245D9B">
              <w:rPr>
                <w:rFonts w:ascii="Arial" w:eastAsia="Times New Roman" w:hAnsi="Arial" w:cs="Arial"/>
                <w:sz w:val="20"/>
                <w:szCs w:val="20"/>
                <w:lang w:eastAsia="pl-PL"/>
              </w:rPr>
              <w:t xml:space="preserve"> 4x70</w:t>
            </w:r>
          </w:p>
        </w:tc>
        <w:tc>
          <w:tcPr>
            <w:tcW w:w="1160" w:type="dxa"/>
            <w:tcBorders>
              <w:top w:val="nil"/>
              <w:left w:val="nil"/>
              <w:bottom w:val="single" w:sz="4" w:space="0" w:color="auto"/>
              <w:right w:val="single" w:sz="4" w:space="0" w:color="auto"/>
            </w:tcBorders>
            <w:shd w:val="clear" w:color="auto" w:fill="auto"/>
            <w:noWrap/>
            <w:vAlign w:val="bottom"/>
            <w:hideMark/>
          </w:tcPr>
          <w:p w14:paraId="291822E1" w14:textId="77777777" w:rsidR="003203A9" w:rsidRPr="00245D9B" w:rsidRDefault="003203A9" w:rsidP="00F35124">
            <w:pPr>
              <w:spacing w:before="120" w:after="120"/>
              <w:rPr>
                <w:rFonts w:ascii="Arial" w:eastAsia="Times New Roman" w:hAnsi="Arial" w:cs="Arial"/>
                <w:sz w:val="20"/>
                <w:szCs w:val="20"/>
                <w:lang w:eastAsia="pl-PL"/>
              </w:rPr>
            </w:pPr>
            <w:r w:rsidRPr="00245D9B">
              <w:rPr>
                <w:rFonts w:ascii="Arial" w:eastAsia="Times New Roman" w:hAnsi="Arial" w:cs="Arial"/>
                <w:sz w:val="20"/>
                <w:szCs w:val="20"/>
                <w:lang w:eastAsia="pl-PL"/>
              </w:rPr>
              <w:t>0,6/1kV</w:t>
            </w:r>
          </w:p>
        </w:tc>
        <w:tc>
          <w:tcPr>
            <w:tcW w:w="1326" w:type="dxa"/>
            <w:tcBorders>
              <w:top w:val="nil"/>
              <w:left w:val="nil"/>
              <w:bottom w:val="single" w:sz="4" w:space="0" w:color="auto"/>
              <w:right w:val="single" w:sz="8" w:space="0" w:color="auto"/>
            </w:tcBorders>
            <w:shd w:val="clear" w:color="000000" w:fill="C0C0C0"/>
            <w:noWrap/>
            <w:vAlign w:val="bottom"/>
            <w:hideMark/>
          </w:tcPr>
          <w:p w14:paraId="1DFED82C" w14:textId="4601C37E" w:rsidR="003203A9" w:rsidRPr="00245D9B" w:rsidRDefault="00C85C1E" w:rsidP="00F35124">
            <w:pPr>
              <w:spacing w:before="120" w:after="120"/>
              <w:jc w:val="right"/>
              <w:rPr>
                <w:rFonts w:ascii="Arial" w:eastAsia="Times New Roman" w:hAnsi="Arial" w:cs="Arial"/>
                <w:sz w:val="20"/>
                <w:szCs w:val="20"/>
                <w:lang w:eastAsia="pl-PL"/>
              </w:rPr>
            </w:pPr>
            <w:r>
              <w:rPr>
                <w:rFonts w:ascii="Arial" w:hAnsi="Arial" w:cs="Arial"/>
                <w:sz w:val="20"/>
                <w:szCs w:val="20"/>
              </w:rPr>
              <w:t>54 000</w:t>
            </w:r>
          </w:p>
        </w:tc>
      </w:tr>
      <w:tr w:rsidR="003203A9" w:rsidRPr="00245D9B" w14:paraId="0705E1B3" w14:textId="77777777" w:rsidTr="00AC60E6">
        <w:trPr>
          <w:trHeight w:val="255"/>
          <w:jc w:val="center"/>
        </w:trPr>
        <w:tc>
          <w:tcPr>
            <w:tcW w:w="496" w:type="dxa"/>
            <w:tcBorders>
              <w:top w:val="nil"/>
              <w:left w:val="single" w:sz="8" w:space="0" w:color="auto"/>
              <w:bottom w:val="single" w:sz="4" w:space="0" w:color="auto"/>
              <w:right w:val="single" w:sz="4" w:space="0" w:color="auto"/>
            </w:tcBorders>
            <w:shd w:val="clear" w:color="000000" w:fill="FF9900"/>
            <w:vAlign w:val="bottom"/>
            <w:hideMark/>
          </w:tcPr>
          <w:p w14:paraId="2D16A666" w14:textId="158DF512" w:rsidR="003203A9" w:rsidRPr="00245D9B" w:rsidRDefault="003203A9" w:rsidP="00F35124">
            <w:pPr>
              <w:spacing w:before="120" w:after="120"/>
              <w:jc w:val="center"/>
              <w:rPr>
                <w:rFonts w:ascii="Arial" w:eastAsia="Times New Roman" w:hAnsi="Arial" w:cs="Arial"/>
                <w:sz w:val="16"/>
                <w:szCs w:val="16"/>
                <w:lang w:eastAsia="pl-PL"/>
              </w:rPr>
            </w:pPr>
            <w:r>
              <w:rPr>
                <w:rFonts w:ascii="Arial" w:hAnsi="Arial" w:cs="Arial"/>
                <w:sz w:val="16"/>
                <w:szCs w:val="16"/>
              </w:rPr>
              <w:t>6</w:t>
            </w:r>
          </w:p>
        </w:tc>
        <w:tc>
          <w:tcPr>
            <w:tcW w:w="2880" w:type="dxa"/>
            <w:tcBorders>
              <w:top w:val="nil"/>
              <w:left w:val="nil"/>
              <w:bottom w:val="single" w:sz="4" w:space="0" w:color="auto"/>
              <w:right w:val="single" w:sz="4" w:space="0" w:color="auto"/>
            </w:tcBorders>
            <w:shd w:val="clear" w:color="000000" w:fill="FF9900"/>
            <w:vAlign w:val="bottom"/>
            <w:hideMark/>
          </w:tcPr>
          <w:p w14:paraId="58FA50F9" w14:textId="77777777" w:rsidR="003203A9" w:rsidRPr="00245D9B" w:rsidRDefault="003203A9" w:rsidP="00F35124">
            <w:pPr>
              <w:spacing w:before="120" w:after="120"/>
              <w:rPr>
                <w:rFonts w:ascii="Arial" w:eastAsia="Times New Roman" w:hAnsi="Arial" w:cs="Arial"/>
                <w:sz w:val="20"/>
                <w:szCs w:val="20"/>
                <w:lang w:eastAsia="pl-PL"/>
              </w:rPr>
            </w:pPr>
            <w:proofErr w:type="spellStart"/>
            <w:r w:rsidRPr="00245D9B">
              <w:rPr>
                <w:rFonts w:ascii="Arial" w:eastAsia="Times New Roman" w:hAnsi="Arial" w:cs="Arial"/>
                <w:sz w:val="20"/>
                <w:szCs w:val="20"/>
                <w:lang w:eastAsia="pl-PL"/>
              </w:rPr>
              <w:t>AsXSn</w:t>
            </w:r>
            <w:proofErr w:type="spellEnd"/>
            <w:r w:rsidRPr="00245D9B">
              <w:rPr>
                <w:rFonts w:ascii="Arial" w:eastAsia="Times New Roman" w:hAnsi="Arial" w:cs="Arial"/>
                <w:sz w:val="20"/>
                <w:szCs w:val="20"/>
                <w:lang w:eastAsia="pl-PL"/>
              </w:rPr>
              <w:t xml:space="preserve"> 4x95</w:t>
            </w:r>
          </w:p>
        </w:tc>
        <w:tc>
          <w:tcPr>
            <w:tcW w:w="1160" w:type="dxa"/>
            <w:tcBorders>
              <w:top w:val="nil"/>
              <w:left w:val="nil"/>
              <w:bottom w:val="single" w:sz="4" w:space="0" w:color="auto"/>
              <w:right w:val="single" w:sz="4" w:space="0" w:color="auto"/>
            </w:tcBorders>
            <w:shd w:val="clear" w:color="auto" w:fill="auto"/>
            <w:noWrap/>
            <w:vAlign w:val="bottom"/>
            <w:hideMark/>
          </w:tcPr>
          <w:p w14:paraId="160149F5" w14:textId="77777777" w:rsidR="003203A9" w:rsidRPr="00245D9B" w:rsidRDefault="003203A9" w:rsidP="00F35124">
            <w:pPr>
              <w:spacing w:before="120" w:after="120"/>
              <w:rPr>
                <w:rFonts w:ascii="Arial" w:eastAsia="Times New Roman" w:hAnsi="Arial" w:cs="Arial"/>
                <w:sz w:val="20"/>
                <w:szCs w:val="20"/>
                <w:lang w:eastAsia="pl-PL"/>
              </w:rPr>
            </w:pPr>
            <w:r w:rsidRPr="00245D9B">
              <w:rPr>
                <w:rFonts w:ascii="Arial" w:eastAsia="Times New Roman" w:hAnsi="Arial" w:cs="Arial"/>
                <w:sz w:val="20"/>
                <w:szCs w:val="20"/>
                <w:lang w:eastAsia="pl-PL"/>
              </w:rPr>
              <w:t>0,6/1kV</w:t>
            </w:r>
          </w:p>
        </w:tc>
        <w:tc>
          <w:tcPr>
            <w:tcW w:w="1326" w:type="dxa"/>
            <w:tcBorders>
              <w:top w:val="nil"/>
              <w:left w:val="nil"/>
              <w:bottom w:val="single" w:sz="4" w:space="0" w:color="auto"/>
              <w:right w:val="single" w:sz="8" w:space="0" w:color="auto"/>
            </w:tcBorders>
            <w:shd w:val="clear" w:color="000000" w:fill="C0C0C0"/>
            <w:noWrap/>
            <w:vAlign w:val="bottom"/>
            <w:hideMark/>
          </w:tcPr>
          <w:p w14:paraId="4A7F0C40" w14:textId="4BABEC5F" w:rsidR="003203A9" w:rsidRPr="00245D9B" w:rsidRDefault="00C85C1E" w:rsidP="00F35124">
            <w:pPr>
              <w:spacing w:before="120" w:after="120"/>
              <w:jc w:val="right"/>
              <w:rPr>
                <w:rFonts w:ascii="Arial" w:eastAsia="Times New Roman" w:hAnsi="Arial" w:cs="Arial"/>
                <w:sz w:val="20"/>
                <w:szCs w:val="20"/>
                <w:lang w:eastAsia="pl-PL"/>
              </w:rPr>
            </w:pPr>
            <w:r>
              <w:rPr>
                <w:rFonts w:ascii="Arial" w:hAnsi="Arial" w:cs="Arial"/>
                <w:sz w:val="20"/>
                <w:szCs w:val="20"/>
              </w:rPr>
              <w:t>13 500</w:t>
            </w:r>
          </w:p>
        </w:tc>
      </w:tr>
      <w:tr w:rsidR="003203A9" w:rsidRPr="00245D9B" w14:paraId="22D39692" w14:textId="77777777" w:rsidTr="00AC60E6">
        <w:trPr>
          <w:trHeight w:val="255"/>
          <w:jc w:val="center"/>
        </w:trPr>
        <w:tc>
          <w:tcPr>
            <w:tcW w:w="496" w:type="dxa"/>
            <w:tcBorders>
              <w:top w:val="nil"/>
              <w:left w:val="single" w:sz="8" w:space="0" w:color="auto"/>
              <w:bottom w:val="single" w:sz="4" w:space="0" w:color="auto"/>
              <w:right w:val="single" w:sz="4" w:space="0" w:color="auto"/>
            </w:tcBorders>
            <w:shd w:val="clear" w:color="000000" w:fill="FF9900"/>
            <w:vAlign w:val="bottom"/>
            <w:hideMark/>
          </w:tcPr>
          <w:p w14:paraId="07B03977" w14:textId="3D5F3ECA" w:rsidR="003203A9" w:rsidRPr="00245D9B" w:rsidRDefault="003203A9" w:rsidP="00F35124">
            <w:pPr>
              <w:spacing w:before="120" w:after="120"/>
              <w:jc w:val="center"/>
              <w:rPr>
                <w:rFonts w:ascii="Arial" w:eastAsia="Times New Roman" w:hAnsi="Arial" w:cs="Arial"/>
                <w:sz w:val="16"/>
                <w:szCs w:val="16"/>
                <w:lang w:eastAsia="pl-PL"/>
              </w:rPr>
            </w:pPr>
            <w:r>
              <w:rPr>
                <w:rFonts w:ascii="Arial" w:hAnsi="Arial" w:cs="Arial"/>
                <w:sz w:val="16"/>
                <w:szCs w:val="16"/>
              </w:rPr>
              <w:t>7</w:t>
            </w:r>
          </w:p>
        </w:tc>
        <w:tc>
          <w:tcPr>
            <w:tcW w:w="2880" w:type="dxa"/>
            <w:tcBorders>
              <w:top w:val="nil"/>
              <w:left w:val="nil"/>
              <w:bottom w:val="single" w:sz="4" w:space="0" w:color="auto"/>
              <w:right w:val="single" w:sz="4" w:space="0" w:color="auto"/>
            </w:tcBorders>
            <w:shd w:val="clear" w:color="000000" w:fill="FF9900"/>
            <w:vAlign w:val="bottom"/>
            <w:hideMark/>
          </w:tcPr>
          <w:p w14:paraId="0E994EDE" w14:textId="77777777" w:rsidR="003203A9" w:rsidRPr="00245D9B" w:rsidRDefault="003203A9" w:rsidP="00F35124">
            <w:pPr>
              <w:spacing w:before="120" w:after="120"/>
              <w:rPr>
                <w:rFonts w:ascii="Arial" w:eastAsia="Times New Roman" w:hAnsi="Arial" w:cs="Arial"/>
                <w:sz w:val="20"/>
                <w:szCs w:val="20"/>
                <w:lang w:eastAsia="pl-PL"/>
              </w:rPr>
            </w:pPr>
            <w:proofErr w:type="spellStart"/>
            <w:r w:rsidRPr="00245D9B">
              <w:rPr>
                <w:rFonts w:ascii="Arial" w:eastAsia="Times New Roman" w:hAnsi="Arial" w:cs="Arial"/>
                <w:sz w:val="20"/>
                <w:szCs w:val="20"/>
                <w:lang w:eastAsia="pl-PL"/>
              </w:rPr>
              <w:t>AsXSn</w:t>
            </w:r>
            <w:proofErr w:type="spellEnd"/>
            <w:r w:rsidRPr="00245D9B">
              <w:rPr>
                <w:rFonts w:ascii="Arial" w:eastAsia="Times New Roman" w:hAnsi="Arial" w:cs="Arial"/>
                <w:sz w:val="20"/>
                <w:szCs w:val="20"/>
                <w:lang w:eastAsia="pl-PL"/>
              </w:rPr>
              <w:t xml:space="preserve"> 4x120</w:t>
            </w:r>
          </w:p>
        </w:tc>
        <w:tc>
          <w:tcPr>
            <w:tcW w:w="1160" w:type="dxa"/>
            <w:tcBorders>
              <w:top w:val="nil"/>
              <w:left w:val="nil"/>
              <w:bottom w:val="single" w:sz="4" w:space="0" w:color="auto"/>
              <w:right w:val="single" w:sz="4" w:space="0" w:color="auto"/>
            </w:tcBorders>
            <w:shd w:val="clear" w:color="auto" w:fill="auto"/>
            <w:noWrap/>
            <w:vAlign w:val="bottom"/>
            <w:hideMark/>
          </w:tcPr>
          <w:p w14:paraId="2A735CD0" w14:textId="77777777" w:rsidR="003203A9" w:rsidRPr="00245D9B" w:rsidRDefault="003203A9" w:rsidP="00F35124">
            <w:pPr>
              <w:spacing w:before="120" w:after="120"/>
              <w:rPr>
                <w:rFonts w:ascii="Arial" w:eastAsia="Times New Roman" w:hAnsi="Arial" w:cs="Arial"/>
                <w:sz w:val="20"/>
                <w:szCs w:val="20"/>
                <w:lang w:eastAsia="pl-PL"/>
              </w:rPr>
            </w:pPr>
            <w:r w:rsidRPr="00245D9B">
              <w:rPr>
                <w:rFonts w:ascii="Arial" w:eastAsia="Times New Roman" w:hAnsi="Arial" w:cs="Arial"/>
                <w:sz w:val="20"/>
                <w:szCs w:val="20"/>
                <w:lang w:eastAsia="pl-PL"/>
              </w:rPr>
              <w:t>0,6/1kV</w:t>
            </w:r>
          </w:p>
        </w:tc>
        <w:tc>
          <w:tcPr>
            <w:tcW w:w="1326" w:type="dxa"/>
            <w:tcBorders>
              <w:top w:val="nil"/>
              <w:left w:val="nil"/>
              <w:bottom w:val="single" w:sz="4" w:space="0" w:color="auto"/>
              <w:right w:val="single" w:sz="8" w:space="0" w:color="auto"/>
            </w:tcBorders>
            <w:shd w:val="clear" w:color="000000" w:fill="C0C0C0"/>
            <w:noWrap/>
            <w:vAlign w:val="bottom"/>
            <w:hideMark/>
          </w:tcPr>
          <w:p w14:paraId="26BC59F3" w14:textId="0BF3FD4C" w:rsidR="003203A9" w:rsidRPr="00245D9B" w:rsidRDefault="00C85C1E" w:rsidP="00F35124">
            <w:pPr>
              <w:spacing w:before="120" w:after="120"/>
              <w:jc w:val="right"/>
              <w:rPr>
                <w:rFonts w:ascii="Arial" w:eastAsia="Times New Roman" w:hAnsi="Arial" w:cs="Arial"/>
                <w:sz w:val="20"/>
                <w:szCs w:val="20"/>
                <w:lang w:eastAsia="pl-PL"/>
              </w:rPr>
            </w:pPr>
            <w:r>
              <w:rPr>
                <w:rFonts w:ascii="Arial" w:hAnsi="Arial" w:cs="Arial"/>
                <w:sz w:val="20"/>
                <w:szCs w:val="20"/>
              </w:rPr>
              <w:t>950</w:t>
            </w:r>
          </w:p>
        </w:tc>
      </w:tr>
      <w:tr w:rsidR="003203A9" w:rsidRPr="00245D9B" w14:paraId="1281DB0A" w14:textId="77777777" w:rsidTr="00AC60E6">
        <w:trPr>
          <w:trHeight w:val="255"/>
          <w:jc w:val="center"/>
        </w:trPr>
        <w:tc>
          <w:tcPr>
            <w:tcW w:w="496" w:type="dxa"/>
            <w:tcBorders>
              <w:top w:val="nil"/>
              <w:left w:val="single" w:sz="8" w:space="0" w:color="auto"/>
              <w:bottom w:val="single" w:sz="4" w:space="0" w:color="auto"/>
              <w:right w:val="single" w:sz="4" w:space="0" w:color="auto"/>
            </w:tcBorders>
            <w:shd w:val="clear" w:color="000000" w:fill="FF9900"/>
            <w:vAlign w:val="bottom"/>
            <w:hideMark/>
          </w:tcPr>
          <w:p w14:paraId="2A4429F8" w14:textId="23F87819" w:rsidR="003203A9" w:rsidRPr="00245D9B" w:rsidRDefault="003203A9" w:rsidP="00F35124">
            <w:pPr>
              <w:spacing w:before="120" w:after="120"/>
              <w:jc w:val="center"/>
              <w:rPr>
                <w:rFonts w:ascii="Arial" w:eastAsia="Times New Roman" w:hAnsi="Arial" w:cs="Arial"/>
                <w:sz w:val="16"/>
                <w:szCs w:val="16"/>
                <w:lang w:eastAsia="pl-PL"/>
              </w:rPr>
            </w:pPr>
            <w:r>
              <w:rPr>
                <w:rFonts w:ascii="Arial" w:hAnsi="Arial" w:cs="Arial"/>
                <w:sz w:val="16"/>
                <w:szCs w:val="16"/>
              </w:rPr>
              <w:t>8</w:t>
            </w:r>
          </w:p>
        </w:tc>
        <w:tc>
          <w:tcPr>
            <w:tcW w:w="2880" w:type="dxa"/>
            <w:tcBorders>
              <w:top w:val="nil"/>
              <w:left w:val="nil"/>
              <w:bottom w:val="single" w:sz="4" w:space="0" w:color="auto"/>
              <w:right w:val="single" w:sz="4" w:space="0" w:color="auto"/>
            </w:tcBorders>
            <w:shd w:val="clear" w:color="000000" w:fill="FF9900"/>
            <w:vAlign w:val="bottom"/>
            <w:hideMark/>
          </w:tcPr>
          <w:p w14:paraId="140ADB26" w14:textId="77777777" w:rsidR="003203A9" w:rsidRPr="00245D9B" w:rsidRDefault="003203A9" w:rsidP="00F35124">
            <w:pPr>
              <w:spacing w:before="120" w:after="120"/>
              <w:rPr>
                <w:rFonts w:ascii="Arial" w:eastAsia="Times New Roman" w:hAnsi="Arial" w:cs="Arial"/>
                <w:sz w:val="20"/>
                <w:szCs w:val="20"/>
                <w:lang w:eastAsia="pl-PL"/>
              </w:rPr>
            </w:pPr>
            <w:proofErr w:type="spellStart"/>
            <w:r w:rsidRPr="00245D9B">
              <w:rPr>
                <w:rFonts w:ascii="Arial" w:eastAsia="Times New Roman" w:hAnsi="Arial" w:cs="Arial"/>
                <w:sz w:val="20"/>
                <w:szCs w:val="20"/>
                <w:lang w:eastAsia="pl-PL"/>
              </w:rPr>
              <w:t>AsXSn</w:t>
            </w:r>
            <w:proofErr w:type="spellEnd"/>
            <w:r w:rsidRPr="00245D9B">
              <w:rPr>
                <w:rFonts w:ascii="Arial" w:eastAsia="Times New Roman" w:hAnsi="Arial" w:cs="Arial"/>
                <w:sz w:val="20"/>
                <w:szCs w:val="20"/>
                <w:lang w:eastAsia="pl-PL"/>
              </w:rPr>
              <w:t xml:space="preserve"> 4x50+25</w:t>
            </w:r>
          </w:p>
        </w:tc>
        <w:tc>
          <w:tcPr>
            <w:tcW w:w="1160" w:type="dxa"/>
            <w:tcBorders>
              <w:top w:val="nil"/>
              <w:left w:val="nil"/>
              <w:bottom w:val="single" w:sz="4" w:space="0" w:color="auto"/>
              <w:right w:val="single" w:sz="4" w:space="0" w:color="auto"/>
            </w:tcBorders>
            <w:shd w:val="clear" w:color="auto" w:fill="auto"/>
            <w:noWrap/>
            <w:vAlign w:val="bottom"/>
            <w:hideMark/>
          </w:tcPr>
          <w:p w14:paraId="7F86024A" w14:textId="77777777" w:rsidR="003203A9" w:rsidRPr="00245D9B" w:rsidRDefault="003203A9" w:rsidP="00F35124">
            <w:pPr>
              <w:spacing w:before="120" w:after="120"/>
              <w:rPr>
                <w:rFonts w:ascii="Arial" w:eastAsia="Times New Roman" w:hAnsi="Arial" w:cs="Arial"/>
                <w:sz w:val="20"/>
                <w:szCs w:val="20"/>
                <w:lang w:eastAsia="pl-PL"/>
              </w:rPr>
            </w:pPr>
            <w:r w:rsidRPr="00245D9B">
              <w:rPr>
                <w:rFonts w:ascii="Arial" w:eastAsia="Times New Roman" w:hAnsi="Arial" w:cs="Arial"/>
                <w:sz w:val="20"/>
                <w:szCs w:val="20"/>
                <w:lang w:eastAsia="pl-PL"/>
              </w:rPr>
              <w:t>0,6/1kV</w:t>
            </w:r>
          </w:p>
        </w:tc>
        <w:tc>
          <w:tcPr>
            <w:tcW w:w="1326" w:type="dxa"/>
            <w:tcBorders>
              <w:top w:val="nil"/>
              <w:left w:val="nil"/>
              <w:bottom w:val="single" w:sz="4" w:space="0" w:color="auto"/>
              <w:right w:val="single" w:sz="8" w:space="0" w:color="auto"/>
            </w:tcBorders>
            <w:shd w:val="clear" w:color="000000" w:fill="C0C0C0"/>
            <w:noWrap/>
            <w:vAlign w:val="bottom"/>
            <w:hideMark/>
          </w:tcPr>
          <w:p w14:paraId="5312C7A5" w14:textId="4ED70F2E" w:rsidR="003203A9" w:rsidRPr="00245D9B" w:rsidRDefault="00C85C1E" w:rsidP="00F35124">
            <w:pPr>
              <w:spacing w:before="120" w:after="120"/>
              <w:jc w:val="right"/>
              <w:rPr>
                <w:rFonts w:ascii="Arial" w:eastAsia="Times New Roman" w:hAnsi="Arial" w:cs="Arial"/>
                <w:sz w:val="20"/>
                <w:szCs w:val="20"/>
                <w:lang w:eastAsia="pl-PL"/>
              </w:rPr>
            </w:pPr>
            <w:r>
              <w:rPr>
                <w:rFonts w:ascii="Arial" w:hAnsi="Arial" w:cs="Arial"/>
                <w:sz w:val="20"/>
                <w:szCs w:val="20"/>
              </w:rPr>
              <w:t>2</w:t>
            </w:r>
            <w:r w:rsidR="003203A9">
              <w:rPr>
                <w:rFonts w:ascii="Arial" w:hAnsi="Arial" w:cs="Arial"/>
                <w:sz w:val="20"/>
                <w:szCs w:val="20"/>
              </w:rPr>
              <w:t xml:space="preserve"> 000</w:t>
            </w:r>
          </w:p>
        </w:tc>
      </w:tr>
      <w:tr w:rsidR="003203A9" w:rsidRPr="00245D9B" w14:paraId="6F2902D7" w14:textId="77777777" w:rsidTr="00C85C1E">
        <w:trPr>
          <w:trHeight w:val="270"/>
          <w:jc w:val="center"/>
        </w:trPr>
        <w:tc>
          <w:tcPr>
            <w:tcW w:w="496" w:type="dxa"/>
            <w:tcBorders>
              <w:top w:val="nil"/>
              <w:left w:val="single" w:sz="8" w:space="0" w:color="auto"/>
              <w:bottom w:val="single" w:sz="4" w:space="0" w:color="auto"/>
              <w:right w:val="single" w:sz="4" w:space="0" w:color="auto"/>
            </w:tcBorders>
            <w:shd w:val="clear" w:color="000000" w:fill="FF9900"/>
            <w:vAlign w:val="bottom"/>
            <w:hideMark/>
          </w:tcPr>
          <w:p w14:paraId="1ABCB6CC" w14:textId="1ADABD6A" w:rsidR="003203A9" w:rsidRPr="00245D9B" w:rsidRDefault="003203A9" w:rsidP="00F35124">
            <w:pPr>
              <w:spacing w:before="120" w:after="120"/>
              <w:jc w:val="center"/>
              <w:rPr>
                <w:rFonts w:ascii="Arial" w:eastAsia="Times New Roman" w:hAnsi="Arial" w:cs="Arial"/>
                <w:sz w:val="16"/>
                <w:szCs w:val="16"/>
                <w:lang w:eastAsia="pl-PL"/>
              </w:rPr>
            </w:pPr>
            <w:r>
              <w:rPr>
                <w:rFonts w:ascii="Arial" w:hAnsi="Arial" w:cs="Arial"/>
                <w:sz w:val="16"/>
                <w:szCs w:val="16"/>
              </w:rPr>
              <w:t>9</w:t>
            </w:r>
          </w:p>
        </w:tc>
        <w:tc>
          <w:tcPr>
            <w:tcW w:w="2880" w:type="dxa"/>
            <w:tcBorders>
              <w:top w:val="nil"/>
              <w:left w:val="nil"/>
              <w:bottom w:val="single" w:sz="4" w:space="0" w:color="auto"/>
              <w:right w:val="single" w:sz="4" w:space="0" w:color="auto"/>
            </w:tcBorders>
            <w:shd w:val="clear" w:color="000000" w:fill="FF9900"/>
            <w:vAlign w:val="bottom"/>
            <w:hideMark/>
          </w:tcPr>
          <w:p w14:paraId="54BD715F" w14:textId="77777777" w:rsidR="003203A9" w:rsidRPr="00245D9B" w:rsidRDefault="003203A9" w:rsidP="00F35124">
            <w:pPr>
              <w:spacing w:before="120" w:after="120"/>
              <w:rPr>
                <w:rFonts w:ascii="Arial" w:eastAsia="Times New Roman" w:hAnsi="Arial" w:cs="Arial"/>
                <w:sz w:val="20"/>
                <w:szCs w:val="20"/>
                <w:lang w:eastAsia="pl-PL"/>
              </w:rPr>
            </w:pPr>
            <w:proofErr w:type="spellStart"/>
            <w:r w:rsidRPr="00245D9B">
              <w:rPr>
                <w:rFonts w:ascii="Arial" w:eastAsia="Times New Roman" w:hAnsi="Arial" w:cs="Arial"/>
                <w:sz w:val="20"/>
                <w:szCs w:val="20"/>
                <w:lang w:eastAsia="pl-PL"/>
              </w:rPr>
              <w:t>AsXSn</w:t>
            </w:r>
            <w:proofErr w:type="spellEnd"/>
            <w:r w:rsidRPr="00245D9B">
              <w:rPr>
                <w:rFonts w:ascii="Arial" w:eastAsia="Times New Roman" w:hAnsi="Arial" w:cs="Arial"/>
                <w:sz w:val="20"/>
                <w:szCs w:val="20"/>
                <w:lang w:eastAsia="pl-PL"/>
              </w:rPr>
              <w:t xml:space="preserve"> 4x70+25</w:t>
            </w:r>
          </w:p>
        </w:tc>
        <w:tc>
          <w:tcPr>
            <w:tcW w:w="1160" w:type="dxa"/>
            <w:tcBorders>
              <w:top w:val="nil"/>
              <w:left w:val="nil"/>
              <w:bottom w:val="single" w:sz="4" w:space="0" w:color="auto"/>
              <w:right w:val="single" w:sz="4" w:space="0" w:color="auto"/>
            </w:tcBorders>
            <w:shd w:val="clear" w:color="auto" w:fill="auto"/>
            <w:noWrap/>
            <w:vAlign w:val="bottom"/>
            <w:hideMark/>
          </w:tcPr>
          <w:p w14:paraId="02B32B5F" w14:textId="77777777" w:rsidR="003203A9" w:rsidRPr="00245D9B" w:rsidRDefault="003203A9" w:rsidP="00F35124">
            <w:pPr>
              <w:spacing w:before="120" w:after="120"/>
              <w:rPr>
                <w:rFonts w:ascii="Arial" w:eastAsia="Times New Roman" w:hAnsi="Arial" w:cs="Arial"/>
                <w:sz w:val="20"/>
                <w:szCs w:val="20"/>
                <w:lang w:eastAsia="pl-PL"/>
              </w:rPr>
            </w:pPr>
            <w:r w:rsidRPr="00245D9B">
              <w:rPr>
                <w:rFonts w:ascii="Arial" w:eastAsia="Times New Roman" w:hAnsi="Arial" w:cs="Arial"/>
                <w:sz w:val="20"/>
                <w:szCs w:val="20"/>
                <w:lang w:eastAsia="pl-PL"/>
              </w:rPr>
              <w:t>0,6/1kV</w:t>
            </w:r>
          </w:p>
        </w:tc>
        <w:tc>
          <w:tcPr>
            <w:tcW w:w="1326" w:type="dxa"/>
            <w:tcBorders>
              <w:top w:val="nil"/>
              <w:left w:val="nil"/>
              <w:bottom w:val="single" w:sz="4" w:space="0" w:color="auto"/>
              <w:right w:val="single" w:sz="8" w:space="0" w:color="auto"/>
            </w:tcBorders>
            <w:shd w:val="clear" w:color="000000" w:fill="C0C0C0"/>
            <w:noWrap/>
            <w:vAlign w:val="bottom"/>
            <w:hideMark/>
          </w:tcPr>
          <w:p w14:paraId="2E939788" w14:textId="40CFA0AC" w:rsidR="003203A9" w:rsidRPr="00245D9B" w:rsidRDefault="00C85C1E" w:rsidP="00F35124">
            <w:pPr>
              <w:spacing w:before="120" w:after="120"/>
              <w:jc w:val="right"/>
              <w:rPr>
                <w:rFonts w:ascii="Arial" w:eastAsia="Times New Roman" w:hAnsi="Arial" w:cs="Arial"/>
                <w:sz w:val="20"/>
                <w:szCs w:val="20"/>
                <w:lang w:eastAsia="pl-PL"/>
              </w:rPr>
            </w:pPr>
            <w:r>
              <w:rPr>
                <w:rFonts w:ascii="Arial" w:hAnsi="Arial" w:cs="Arial"/>
                <w:sz w:val="20"/>
                <w:szCs w:val="20"/>
              </w:rPr>
              <w:t>4 000</w:t>
            </w:r>
          </w:p>
        </w:tc>
      </w:tr>
      <w:tr w:rsidR="00C85C1E" w:rsidRPr="00245D9B" w14:paraId="56966056" w14:textId="77777777" w:rsidTr="00C85C1E">
        <w:trPr>
          <w:trHeight w:val="270"/>
          <w:jc w:val="center"/>
        </w:trPr>
        <w:tc>
          <w:tcPr>
            <w:tcW w:w="496" w:type="dxa"/>
            <w:tcBorders>
              <w:top w:val="single" w:sz="4" w:space="0" w:color="auto"/>
              <w:left w:val="single" w:sz="4" w:space="0" w:color="auto"/>
              <w:bottom w:val="single" w:sz="4" w:space="0" w:color="auto"/>
              <w:right w:val="single" w:sz="4" w:space="0" w:color="auto"/>
            </w:tcBorders>
            <w:shd w:val="clear" w:color="000000" w:fill="FF9900"/>
            <w:vAlign w:val="bottom"/>
          </w:tcPr>
          <w:p w14:paraId="3C4D7E85" w14:textId="712F0400" w:rsidR="00C85C1E" w:rsidRDefault="00C85C1E" w:rsidP="00F35124">
            <w:pPr>
              <w:spacing w:before="120" w:after="120"/>
              <w:jc w:val="center"/>
              <w:rPr>
                <w:rFonts w:ascii="Arial" w:hAnsi="Arial" w:cs="Arial"/>
                <w:sz w:val="16"/>
                <w:szCs w:val="16"/>
              </w:rPr>
            </w:pPr>
            <w:r>
              <w:rPr>
                <w:rFonts w:ascii="Arial" w:hAnsi="Arial" w:cs="Arial"/>
                <w:sz w:val="16"/>
                <w:szCs w:val="16"/>
              </w:rPr>
              <w:t>10</w:t>
            </w:r>
          </w:p>
        </w:tc>
        <w:tc>
          <w:tcPr>
            <w:tcW w:w="2880" w:type="dxa"/>
            <w:tcBorders>
              <w:top w:val="single" w:sz="4" w:space="0" w:color="auto"/>
              <w:left w:val="nil"/>
              <w:bottom w:val="single" w:sz="4" w:space="0" w:color="auto"/>
              <w:right w:val="single" w:sz="4" w:space="0" w:color="auto"/>
            </w:tcBorders>
            <w:shd w:val="clear" w:color="000000" w:fill="FF9900"/>
            <w:vAlign w:val="bottom"/>
          </w:tcPr>
          <w:p w14:paraId="03FB877E" w14:textId="3D62ED5E" w:rsidR="00C85C1E" w:rsidRPr="00245D9B" w:rsidRDefault="00C85C1E" w:rsidP="00F35124">
            <w:pPr>
              <w:spacing w:before="120" w:after="120"/>
              <w:rPr>
                <w:rFonts w:ascii="Arial" w:eastAsia="Times New Roman" w:hAnsi="Arial" w:cs="Arial"/>
                <w:sz w:val="20"/>
                <w:szCs w:val="20"/>
                <w:lang w:eastAsia="pl-PL"/>
              </w:rPr>
            </w:pPr>
            <w:proofErr w:type="spellStart"/>
            <w:r w:rsidRPr="00245D9B">
              <w:rPr>
                <w:rFonts w:ascii="Arial" w:eastAsia="Times New Roman" w:hAnsi="Arial" w:cs="Arial"/>
                <w:sz w:val="20"/>
                <w:szCs w:val="20"/>
                <w:lang w:eastAsia="pl-PL"/>
              </w:rPr>
              <w:t>AsXSn</w:t>
            </w:r>
            <w:proofErr w:type="spellEnd"/>
            <w:r w:rsidRPr="00245D9B">
              <w:rPr>
                <w:rFonts w:ascii="Arial" w:eastAsia="Times New Roman" w:hAnsi="Arial" w:cs="Arial"/>
                <w:sz w:val="20"/>
                <w:szCs w:val="20"/>
                <w:lang w:eastAsia="pl-PL"/>
              </w:rPr>
              <w:t xml:space="preserve"> 4x</w:t>
            </w:r>
            <w:r>
              <w:rPr>
                <w:rFonts w:ascii="Arial" w:eastAsia="Times New Roman" w:hAnsi="Arial" w:cs="Arial"/>
                <w:sz w:val="20"/>
                <w:szCs w:val="20"/>
                <w:lang w:eastAsia="pl-PL"/>
              </w:rPr>
              <w:t>16</w:t>
            </w:r>
          </w:p>
        </w:tc>
        <w:tc>
          <w:tcPr>
            <w:tcW w:w="1160" w:type="dxa"/>
            <w:tcBorders>
              <w:top w:val="single" w:sz="4" w:space="0" w:color="auto"/>
              <w:left w:val="nil"/>
              <w:bottom w:val="single" w:sz="4" w:space="0" w:color="auto"/>
              <w:right w:val="single" w:sz="4" w:space="0" w:color="auto"/>
            </w:tcBorders>
            <w:shd w:val="clear" w:color="auto" w:fill="auto"/>
            <w:noWrap/>
            <w:vAlign w:val="bottom"/>
          </w:tcPr>
          <w:p w14:paraId="638991B6" w14:textId="3662F6ED" w:rsidR="00C85C1E" w:rsidRPr="00245D9B" w:rsidRDefault="00C85C1E" w:rsidP="00F35124">
            <w:pPr>
              <w:spacing w:before="120" w:after="120"/>
              <w:rPr>
                <w:rFonts w:ascii="Arial" w:eastAsia="Times New Roman" w:hAnsi="Arial" w:cs="Arial"/>
                <w:sz w:val="20"/>
                <w:szCs w:val="20"/>
                <w:lang w:eastAsia="pl-PL"/>
              </w:rPr>
            </w:pPr>
            <w:r w:rsidRPr="00245D9B">
              <w:rPr>
                <w:rFonts w:ascii="Arial" w:eastAsia="Times New Roman" w:hAnsi="Arial" w:cs="Arial"/>
                <w:sz w:val="20"/>
                <w:szCs w:val="20"/>
                <w:lang w:eastAsia="pl-PL"/>
              </w:rPr>
              <w:t>0,6/1kV</w:t>
            </w:r>
          </w:p>
        </w:tc>
        <w:tc>
          <w:tcPr>
            <w:tcW w:w="1326" w:type="dxa"/>
            <w:tcBorders>
              <w:top w:val="single" w:sz="4" w:space="0" w:color="auto"/>
              <w:left w:val="nil"/>
              <w:bottom w:val="single" w:sz="4" w:space="0" w:color="auto"/>
              <w:right w:val="single" w:sz="4" w:space="0" w:color="auto"/>
            </w:tcBorders>
            <w:shd w:val="clear" w:color="000000" w:fill="C0C0C0"/>
            <w:noWrap/>
            <w:vAlign w:val="bottom"/>
          </w:tcPr>
          <w:p w14:paraId="2FA7E203" w14:textId="707C76D3" w:rsidR="00C85C1E" w:rsidRDefault="00C85C1E" w:rsidP="00F35124">
            <w:pPr>
              <w:spacing w:before="120" w:after="120"/>
              <w:jc w:val="right"/>
              <w:rPr>
                <w:rFonts w:ascii="Arial" w:hAnsi="Arial" w:cs="Arial"/>
                <w:sz w:val="20"/>
                <w:szCs w:val="20"/>
              </w:rPr>
            </w:pPr>
            <w:r>
              <w:rPr>
                <w:rFonts w:ascii="Arial" w:hAnsi="Arial" w:cs="Arial"/>
                <w:sz w:val="20"/>
                <w:szCs w:val="20"/>
              </w:rPr>
              <w:t>500</w:t>
            </w:r>
          </w:p>
        </w:tc>
      </w:tr>
    </w:tbl>
    <w:p w14:paraId="11DE5110" w14:textId="730D83F5" w:rsidR="003203A9" w:rsidRPr="00625699" w:rsidRDefault="00C6438E" w:rsidP="00AB1F0A">
      <w:pPr>
        <w:widowControl w:val="0"/>
        <w:adjustRightInd w:val="0"/>
        <w:spacing w:before="120" w:after="0"/>
        <w:jc w:val="both"/>
        <w:textAlignment w:val="baseline"/>
        <w:rPr>
          <w:rFonts w:cs="Arial"/>
          <w:b/>
          <w:bCs/>
          <w:i/>
          <w:iCs/>
          <w:color w:val="000000"/>
          <w:lang w:eastAsia="pl-PL"/>
        </w:rPr>
      </w:pPr>
      <w:r w:rsidRPr="00625699">
        <w:rPr>
          <w:rFonts w:cs="Arial"/>
          <w:b/>
          <w:bCs/>
          <w:i/>
          <w:iCs/>
          <w:color w:val="000000"/>
          <w:lang w:eastAsia="pl-PL"/>
        </w:rPr>
        <w:t xml:space="preserve">Ilości przedstawione w tabeli są jedynie potrzebami szacunkowymi i mogą zmienić się w zależności od aktualnych potrzeb Zamawiającego, zmiany te mogą dotyczyć przesunięć w ramach poszczególnych grup asortymentowych na co Wykonawca i Zamawiający wyrażają zgodę. </w:t>
      </w:r>
      <w:r w:rsidRPr="00625699">
        <w:rPr>
          <w:rFonts w:cs="Arial"/>
          <w:b/>
          <w:i/>
          <w:color w:val="000000"/>
          <w:lang w:eastAsia="pl-PL"/>
        </w:rPr>
        <w:t xml:space="preserve">Zamówienie będzie realizowane sukcesywnie przez </w:t>
      </w:r>
      <w:r w:rsidR="003203A9" w:rsidRPr="00625699">
        <w:rPr>
          <w:rFonts w:cs="Arial"/>
          <w:b/>
          <w:i/>
          <w:color w:val="000000"/>
          <w:lang w:eastAsia="pl-PL"/>
        </w:rPr>
        <w:t>1</w:t>
      </w:r>
      <w:r w:rsidR="00C85C1E">
        <w:rPr>
          <w:rFonts w:cs="Arial"/>
          <w:b/>
          <w:i/>
          <w:color w:val="000000"/>
          <w:lang w:eastAsia="pl-PL"/>
        </w:rPr>
        <w:t>2</w:t>
      </w:r>
      <w:r w:rsidR="003203A9" w:rsidRPr="00625699">
        <w:rPr>
          <w:rFonts w:cs="Arial"/>
          <w:b/>
          <w:i/>
          <w:color w:val="000000"/>
          <w:lang w:eastAsia="pl-PL"/>
        </w:rPr>
        <w:t xml:space="preserve"> </w:t>
      </w:r>
      <w:r w:rsidR="008B5326" w:rsidRPr="00625699">
        <w:rPr>
          <w:rFonts w:cs="Arial"/>
          <w:b/>
          <w:i/>
          <w:color w:val="000000"/>
          <w:lang w:eastAsia="pl-PL"/>
        </w:rPr>
        <w:t>miesięcy</w:t>
      </w:r>
      <w:r w:rsidRPr="00625699">
        <w:rPr>
          <w:rFonts w:cs="Arial"/>
          <w:b/>
          <w:i/>
          <w:color w:val="000000"/>
          <w:lang w:eastAsia="pl-PL"/>
        </w:rPr>
        <w:t xml:space="preserve"> od daty zawarcia umowy, według potrzeb Zamawiającego, ale nie dłużej niż do osiągnięcia wartości oferty. </w:t>
      </w:r>
    </w:p>
    <w:sectPr w:rsidR="003203A9" w:rsidRPr="00625699" w:rsidSect="006E63EC">
      <w:headerReference w:type="default" r:id="rId11"/>
      <w:pgSz w:w="11906" w:h="16838"/>
      <w:pgMar w:top="1417" w:right="1417" w:bottom="1417" w:left="1417" w:header="45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313AC5" w14:textId="77777777" w:rsidR="00630F0B" w:rsidRDefault="00630F0B" w:rsidP="006E63EC">
      <w:pPr>
        <w:spacing w:after="0"/>
      </w:pPr>
      <w:r>
        <w:separator/>
      </w:r>
    </w:p>
  </w:endnote>
  <w:endnote w:type="continuationSeparator" w:id="0">
    <w:p w14:paraId="040E373F" w14:textId="77777777" w:rsidR="00630F0B" w:rsidRDefault="00630F0B" w:rsidP="006E63E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18353D" w14:textId="77777777" w:rsidR="00630F0B" w:rsidRDefault="00630F0B" w:rsidP="006E63EC">
      <w:pPr>
        <w:spacing w:after="0"/>
      </w:pPr>
      <w:r>
        <w:separator/>
      </w:r>
    </w:p>
  </w:footnote>
  <w:footnote w:type="continuationSeparator" w:id="0">
    <w:p w14:paraId="71E05DA6" w14:textId="77777777" w:rsidR="00630F0B" w:rsidRDefault="00630F0B" w:rsidP="006E63E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C4720" w14:textId="567BD1C8" w:rsidR="00630F0B" w:rsidRDefault="00960CF0" w:rsidP="006E63EC">
    <w:pPr>
      <w:pStyle w:val="Nagwek"/>
      <w:tabs>
        <w:tab w:val="clear" w:pos="4536"/>
        <w:tab w:val="clear" w:pos="9072"/>
        <w:tab w:val="left" w:pos="2038"/>
      </w:tabs>
      <w:ind w:firstLine="1416"/>
    </w:pPr>
    <w:r w:rsidRPr="00960CF0">
      <w:rPr>
        <w:rFonts w:ascii="Calibri" w:eastAsia="Calibri" w:hAnsi="Calibri" w:cs="Times New Roman"/>
        <w:noProof/>
        <w:lang w:eastAsia="pl-PL"/>
      </w:rPr>
      <w:drawing>
        <wp:anchor distT="0" distB="0" distL="114300" distR="114300" simplePos="0" relativeHeight="251661312" behindDoc="0" locked="0" layoutInCell="1" allowOverlap="1" wp14:anchorId="672BD838" wp14:editId="4B603EFB">
          <wp:simplePos x="0" y="0"/>
          <wp:positionH relativeFrom="column">
            <wp:posOffset>-73677</wp:posOffset>
          </wp:positionH>
          <wp:positionV relativeFrom="paragraph">
            <wp:posOffset>-111760</wp:posOffset>
          </wp:positionV>
          <wp:extent cx="826135" cy="643737"/>
          <wp:effectExtent l="0" t="0" r="0" b="4445"/>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135" cy="643737"/>
                  </a:xfrm>
                  <a:prstGeom prst="rect">
                    <a:avLst/>
                  </a:prstGeom>
                  <a:noFill/>
                </pic:spPr>
              </pic:pic>
            </a:graphicData>
          </a:graphic>
          <wp14:sizeRelH relativeFrom="margin">
            <wp14:pctWidth>0</wp14:pctWidth>
          </wp14:sizeRelH>
          <wp14:sizeRelV relativeFrom="margin">
            <wp14:pctHeight>0</wp14:pctHeight>
          </wp14:sizeRelV>
        </wp:anchor>
      </w:drawing>
    </w:r>
    <w:r w:rsidR="00630F0B" w:rsidRPr="00A31C7C">
      <w:rPr>
        <w:rFonts w:cstheme="minorHAnsi"/>
        <w:noProof/>
        <w:lang w:eastAsia="pl-PL"/>
      </w:rPr>
      <w:drawing>
        <wp:anchor distT="0" distB="0" distL="114300" distR="114300" simplePos="0" relativeHeight="251659264" behindDoc="0" locked="1" layoutInCell="1" allowOverlap="1" wp14:anchorId="3849C24D" wp14:editId="00AFD559">
          <wp:simplePos x="0" y="0"/>
          <wp:positionH relativeFrom="column">
            <wp:posOffset>0</wp:posOffset>
          </wp:positionH>
          <wp:positionV relativeFrom="paragraph">
            <wp:posOffset>-635</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00630F0B" w:rsidRPr="00A31C7C">
      <w:rPr>
        <w:rFonts w:cstheme="minorHAnsi"/>
        <w:sz w:val="18"/>
        <w:szCs w:val="18"/>
      </w:rPr>
      <w:t xml:space="preserve">Postępowanie zakupowe nr </w:t>
    </w:r>
    <w:sdt>
      <w:sdtPr>
        <w:rPr>
          <w:rFonts w:ascii="Arial" w:hAnsi="Arial" w:cs="Arial"/>
          <w:b/>
          <w:bCs/>
          <w:color w:val="000000"/>
          <w:sz w:val="18"/>
          <w:szCs w:val="18"/>
          <w:shd w:val="clear" w:color="auto" w:fill="FDFDFD"/>
        </w:rPr>
        <w:alias w:val="Podtytuł"/>
        <w:id w:val="2108919398"/>
        <w:placeholder>
          <w:docPart w:val="2A7204981725420495E24672E9BFE201"/>
        </w:placeholder>
        <w:dataBinding w:prefixMappings="xmlns:ns0='http://schemas.openxmlformats.org/package/2006/metadata/core-properties' xmlns:ns1='http://purl.org/dc/elements/1.1/'" w:xpath="/ns0:coreProperties[1]/ns1:subject[1]" w:storeItemID="{6C3C8BC8-F283-45AE-878A-BAB7291924A1}"/>
        <w:text/>
      </w:sdtPr>
      <w:sdtEndPr/>
      <w:sdtContent>
        <w:r w:rsidR="00F35124" w:rsidRPr="00F35124">
          <w:rPr>
            <w:rFonts w:ascii="Arial" w:hAnsi="Arial" w:cs="Arial"/>
            <w:b/>
            <w:bCs/>
            <w:color w:val="000000"/>
            <w:sz w:val="18"/>
            <w:szCs w:val="18"/>
            <w:shd w:val="clear" w:color="auto" w:fill="FDFDFD"/>
          </w:rPr>
          <w:t>POST/DYS/OLD/GZ/</w:t>
        </w:r>
        <w:r w:rsidR="00646F9C">
          <w:rPr>
            <w:rFonts w:ascii="Arial" w:hAnsi="Arial" w:cs="Arial"/>
            <w:b/>
            <w:bCs/>
            <w:color w:val="000000"/>
            <w:sz w:val="18"/>
            <w:szCs w:val="18"/>
            <w:shd w:val="clear" w:color="auto" w:fill="FDFDFD"/>
          </w:rPr>
          <w:t>04442</w:t>
        </w:r>
        <w:r w:rsidR="00F35124" w:rsidRPr="00F35124">
          <w:rPr>
            <w:rFonts w:ascii="Arial" w:hAnsi="Arial" w:cs="Arial"/>
            <w:b/>
            <w:bCs/>
            <w:color w:val="000000"/>
            <w:sz w:val="18"/>
            <w:szCs w:val="18"/>
            <w:shd w:val="clear" w:color="auto" w:fill="FDFDFD"/>
          </w:rPr>
          <w:t>/202</w:t>
        </w:r>
        <w:r w:rsidR="00811C2C">
          <w:rPr>
            <w:rFonts w:ascii="Arial" w:hAnsi="Arial" w:cs="Arial"/>
            <w:b/>
            <w:bCs/>
            <w:color w:val="000000"/>
            <w:sz w:val="18"/>
            <w:szCs w:val="18"/>
            <w:shd w:val="clear" w:color="auto" w:fill="FDFDFD"/>
          </w:rPr>
          <w:t>5</w:t>
        </w:r>
      </w:sdtContent>
    </w:sdt>
  </w:p>
  <w:p w14:paraId="388151E5" w14:textId="77777777" w:rsidR="00630F0B" w:rsidRDefault="00630F0B" w:rsidP="006E63EC">
    <w:pPr>
      <w:pStyle w:val="Nagwek"/>
    </w:pPr>
  </w:p>
  <w:p w14:paraId="542F8BAB" w14:textId="77777777" w:rsidR="00630F0B" w:rsidRDefault="00630F0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870F8"/>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1" w15:restartNumberingAfterBreak="0">
    <w:nsid w:val="0ACC6DB7"/>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2" w15:restartNumberingAfterBreak="0">
    <w:nsid w:val="0C123A1F"/>
    <w:multiLevelType w:val="hybridMultilevel"/>
    <w:tmpl w:val="0CB4A44E"/>
    <w:lvl w:ilvl="0" w:tplc="B7887A40">
      <w:start w:val="1"/>
      <w:numFmt w:val="decimal"/>
      <w:lvlText w:val="%1)"/>
      <w:lvlJc w:val="left"/>
      <w:pPr>
        <w:ind w:left="786" w:hanging="360"/>
      </w:pPr>
      <w:rPr>
        <w:rFonts w:asciiTheme="minorHAnsi" w:hAnsiTheme="minorHAnsi" w:cs="Arial" w:hint="default"/>
        <w:sz w:val="22"/>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15731E5D"/>
    <w:multiLevelType w:val="hybridMultilevel"/>
    <w:tmpl w:val="58204C30"/>
    <w:lvl w:ilvl="0" w:tplc="A3544A50">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 w15:restartNumberingAfterBreak="0">
    <w:nsid w:val="1AA2004A"/>
    <w:multiLevelType w:val="hybridMultilevel"/>
    <w:tmpl w:val="CAEEA56E"/>
    <w:lvl w:ilvl="0" w:tplc="EE2ED9DC">
      <w:start w:val="1"/>
      <w:numFmt w:val="decimal"/>
      <w:lvlText w:val="%1)"/>
      <w:lvlJc w:val="left"/>
      <w:pPr>
        <w:ind w:left="644" w:hanging="360"/>
      </w:pPr>
      <w:rPr>
        <w:rFonts w:asciiTheme="minorHAnsi" w:hAnsiTheme="minorHAnsi" w:cs="Arial" w:hint="default"/>
        <w:color w:val="auto"/>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1EAC5364"/>
    <w:multiLevelType w:val="hybridMultilevel"/>
    <w:tmpl w:val="BC06C1F2"/>
    <w:lvl w:ilvl="0" w:tplc="6B366822">
      <w:start w:val="1"/>
      <w:numFmt w:val="decimal"/>
      <w:lvlText w:val="%1)"/>
      <w:lvlJc w:val="left"/>
      <w:pPr>
        <w:ind w:left="644" w:hanging="360"/>
      </w:pPr>
      <w:rPr>
        <w:rFonts w:ascii="Calibri" w:hAnsi="Calibri"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3AE7C94"/>
    <w:multiLevelType w:val="hybridMultilevel"/>
    <w:tmpl w:val="F7B46D58"/>
    <w:lvl w:ilvl="0" w:tplc="362A4036">
      <w:start w:val="1"/>
      <w:numFmt w:val="decimal"/>
      <w:lvlText w:val="%1)"/>
      <w:lvlJc w:val="left"/>
      <w:pPr>
        <w:ind w:left="786" w:hanging="360"/>
      </w:pPr>
      <w:rPr>
        <w:rFonts w:asciiTheme="minorHAnsi" w:hAnsiTheme="minorHAnsi"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8F8753B"/>
    <w:multiLevelType w:val="hybridMultilevel"/>
    <w:tmpl w:val="5DEA5502"/>
    <w:lvl w:ilvl="0" w:tplc="04150001">
      <w:start w:val="1"/>
      <w:numFmt w:val="bullet"/>
      <w:lvlText w:val=""/>
      <w:lvlJc w:val="left"/>
      <w:pPr>
        <w:tabs>
          <w:tab w:val="num" w:pos="1440"/>
        </w:tabs>
        <w:ind w:left="1440" w:hanging="360"/>
      </w:pPr>
      <w:rPr>
        <w:rFonts w:ascii="Symbol" w:hAnsi="Symbol" w:hint="default"/>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2EE6661E"/>
    <w:multiLevelType w:val="hybridMultilevel"/>
    <w:tmpl w:val="79B0DD04"/>
    <w:lvl w:ilvl="0" w:tplc="A3544A50">
      <w:start w:val="1"/>
      <w:numFmt w:val="decimal"/>
      <w:lvlText w:val="%1)"/>
      <w:lvlJc w:val="left"/>
      <w:pPr>
        <w:ind w:left="1940" w:hanging="360"/>
      </w:pPr>
      <w:rPr>
        <w:rFonts w:hint="default"/>
      </w:rPr>
    </w:lvl>
    <w:lvl w:ilvl="1" w:tplc="04150019" w:tentative="1">
      <w:start w:val="1"/>
      <w:numFmt w:val="lowerLetter"/>
      <w:lvlText w:val="%2."/>
      <w:lvlJc w:val="left"/>
      <w:pPr>
        <w:ind w:left="2660" w:hanging="360"/>
      </w:pPr>
    </w:lvl>
    <w:lvl w:ilvl="2" w:tplc="0415001B" w:tentative="1">
      <w:start w:val="1"/>
      <w:numFmt w:val="lowerRoman"/>
      <w:lvlText w:val="%3."/>
      <w:lvlJc w:val="right"/>
      <w:pPr>
        <w:ind w:left="3380" w:hanging="180"/>
      </w:pPr>
    </w:lvl>
    <w:lvl w:ilvl="3" w:tplc="0415000F" w:tentative="1">
      <w:start w:val="1"/>
      <w:numFmt w:val="decimal"/>
      <w:lvlText w:val="%4."/>
      <w:lvlJc w:val="left"/>
      <w:pPr>
        <w:ind w:left="4100" w:hanging="360"/>
      </w:pPr>
    </w:lvl>
    <w:lvl w:ilvl="4" w:tplc="04150019" w:tentative="1">
      <w:start w:val="1"/>
      <w:numFmt w:val="lowerLetter"/>
      <w:lvlText w:val="%5."/>
      <w:lvlJc w:val="left"/>
      <w:pPr>
        <w:ind w:left="4820" w:hanging="360"/>
      </w:pPr>
    </w:lvl>
    <w:lvl w:ilvl="5" w:tplc="0415001B" w:tentative="1">
      <w:start w:val="1"/>
      <w:numFmt w:val="lowerRoman"/>
      <w:lvlText w:val="%6."/>
      <w:lvlJc w:val="right"/>
      <w:pPr>
        <w:ind w:left="5540" w:hanging="180"/>
      </w:pPr>
    </w:lvl>
    <w:lvl w:ilvl="6" w:tplc="0415000F" w:tentative="1">
      <w:start w:val="1"/>
      <w:numFmt w:val="decimal"/>
      <w:lvlText w:val="%7."/>
      <w:lvlJc w:val="left"/>
      <w:pPr>
        <w:ind w:left="6260" w:hanging="360"/>
      </w:pPr>
    </w:lvl>
    <w:lvl w:ilvl="7" w:tplc="04150019" w:tentative="1">
      <w:start w:val="1"/>
      <w:numFmt w:val="lowerLetter"/>
      <w:lvlText w:val="%8."/>
      <w:lvlJc w:val="left"/>
      <w:pPr>
        <w:ind w:left="6980" w:hanging="360"/>
      </w:pPr>
    </w:lvl>
    <w:lvl w:ilvl="8" w:tplc="0415001B" w:tentative="1">
      <w:start w:val="1"/>
      <w:numFmt w:val="lowerRoman"/>
      <w:lvlText w:val="%9."/>
      <w:lvlJc w:val="right"/>
      <w:pPr>
        <w:ind w:left="7700" w:hanging="180"/>
      </w:pPr>
    </w:lvl>
  </w:abstractNum>
  <w:abstractNum w:abstractNumId="9" w15:restartNumberingAfterBreak="0">
    <w:nsid w:val="36E659C8"/>
    <w:multiLevelType w:val="hybridMultilevel"/>
    <w:tmpl w:val="50123352"/>
    <w:lvl w:ilvl="0" w:tplc="353467FA">
      <w:start w:val="1"/>
      <w:numFmt w:val="decimal"/>
      <w:lvlText w:val="%1)"/>
      <w:lvlJc w:val="left"/>
      <w:pPr>
        <w:ind w:left="2629" w:hanging="360"/>
      </w:pPr>
      <w:rPr>
        <w:rFonts w:asciiTheme="minorHAnsi" w:hAnsiTheme="minorHAnsi" w:cs="Arial" w:hint="default"/>
        <w:sz w:val="22"/>
        <w:szCs w:val="22"/>
      </w:rPr>
    </w:lvl>
    <w:lvl w:ilvl="1" w:tplc="04150019">
      <w:start w:val="1"/>
      <w:numFmt w:val="lowerLetter"/>
      <w:lvlText w:val="%2."/>
      <w:lvlJc w:val="left"/>
      <w:pPr>
        <w:ind w:left="3349" w:hanging="360"/>
      </w:pPr>
    </w:lvl>
    <w:lvl w:ilvl="2" w:tplc="0415001B" w:tentative="1">
      <w:start w:val="1"/>
      <w:numFmt w:val="lowerRoman"/>
      <w:lvlText w:val="%3."/>
      <w:lvlJc w:val="right"/>
      <w:pPr>
        <w:ind w:left="4069" w:hanging="180"/>
      </w:pPr>
    </w:lvl>
    <w:lvl w:ilvl="3" w:tplc="0415000F" w:tentative="1">
      <w:start w:val="1"/>
      <w:numFmt w:val="decimal"/>
      <w:lvlText w:val="%4."/>
      <w:lvlJc w:val="left"/>
      <w:pPr>
        <w:ind w:left="4789" w:hanging="360"/>
      </w:pPr>
    </w:lvl>
    <w:lvl w:ilvl="4" w:tplc="04150019" w:tentative="1">
      <w:start w:val="1"/>
      <w:numFmt w:val="lowerLetter"/>
      <w:lvlText w:val="%5."/>
      <w:lvlJc w:val="left"/>
      <w:pPr>
        <w:ind w:left="5509" w:hanging="360"/>
      </w:pPr>
    </w:lvl>
    <w:lvl w:ilvl="5" w:tplc="0415001B" w:tentative="1">
      <w:start w:val="1"/>
      <w:numFmt w:val="lowerRoman"/>
      <w:lvlText w:val="%6."/>
      <w:lvlJc w:val="right"/>
      <w:pPr>
        <w:ind w:left="6229" w:hanging="180"/>
      </w:pPr>
    </w:lvl>
    <w:lvl w:ilvl="6" w:tplc="0415000F" w:tentative="1">
      <w:start w:val="1"/>
      <w:numFmt w:val="decimal"/>
      <w:lvlText w:val="%7."/>
      <w:lvlJc w:val="left"/>
      <w:pPr>
        <w:ind w:left="6949" w:hanging="360"/>
      </w:pPr>
    </w:lvl>
    <w:lvl w:ilvl="7" w:tplc="04150019" w:tentative="1">
      <w:start w:val="1"/>
      <w:numFmt w:val="lowerLetter"/>
      <w:lvlText w:val="%8."/>
      <w:lvlJc w:val="left"/>
      <w:pPr>
        <w:ind w:left="7669" w:hanging="360"/>
      </w:pPr>
    </w:lvl>
    <w:lvl w:ilvl="8" w:tplc="0415001B" w:tentative="1">
      <w:start w:val="1"/>
      <w:numFmt w:val="lowerRoman"/>
      <w:lvlText w:val="%9."/>
      <w:lvlJc w:val="right"/>
      <w:pPr>
        <w:ind w:left="8389" w:hanging="180"/>
      </w:pPr>
    </w:lvl>
  </w:abstractNum>
  <w:abstractNum w:abstractNumId="10"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3E742AD"/>
    <w:multiLevelType w:val="hybridMultilevel"/>
    <w:tmpl w:val="65BEA82C"/>
    <w:lvl w:ilvl="0" w:tplc="ADF287F6">
      <w:start w:val="1"/>
      <w:numFmt w:val="decimal"/>
      <w:lvlText w:val="%1."/>
      <w:lvlJc w:val="left"/>
      <w:pPr>
        <w:ind w:left="1070" w:hanging="360"/>
      </w:pPr>
      <w:rPr>
        <w:rFonts w:hint="default"/>
      </w:rPr>
    </w:lvl>
    <w:lvl w:ilvl="1" w:tplc="04150019">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2" w15:restartNumberingAfterBreak="0">
    <w:nsid w:val="4467565D"/>
    <w:multiLevelType w:val="hybridMultilevel"/>
    <w:tmpl w:val="F852F8F4"/>
    <w:lvl w:ilvl="0" w:tplc="B5E492F6">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3" w15:restartNumberingAfterBreak="0">
    <w:nsid w:val="45076475"/>
    <w:multiLevelType w:val="multilevel"/>
    <w:tmpl w:val="87E0FFCC"/>
    <w:lvl w:ilvl="0">
      <w:start w:val="1"/>
      <w:numFmt w:val="decimal"/>
      <w:lvlText w:val="%1"/>
      <w:lvlJc w:val="left"/>
      <w:pPr>
        <w:tabs>
          <w:tab w:val="num" w:pos="360"/>
        </w:tabs>
        <w:ind w:left="360" w:hanging="360"/>
      </w:pPr>
      <w:rPr>
        <w:rFonts w:cs="Times New Roman"/>
        <w:b/>
      </w:rPr>
    </w:lvl>
    <w:lvl w:ilvl="1">
      <w:start w:val="1"/>
      <w:numFmt w:val="decimal"/>
      <w:lvlText w:val="%1.%2. "/>
      <w:lvlJc w:val="left"/>
      <w:pPr>
        <w:tabs>
          <w:tab w:val="num" w:pos="360"/>
        </w:tabs>
        <w:ind w:left="360" w:hanging="360"/>
      </w:pPr>
      <w:rPr>
        <w:rFonts w:cs="Times New Roman"/>
        <w:b/>
        <w:i w:val="0"/>
        <w:color w:val="auto"/>
        <w:sz w:val="20"/>
        <w:szCs w:val="20"/>
      </w:rPr>
    </w:lvl>
    <w:lvl w:ilvl="2">
      <w:start w:val="1"/>
      <w:numFmt w:val="decimal"/>
      <w:lvlText w:val="%1.%2.%3."/>
      <w:lvlJc w:val="left"/>
      <w:pPr>
        <w:tabs>
          <w:tab w:val="num" w:pos="720"/>
        </w:tabs>
        <w:ind w:left="720" w:hanging="720"/>
      </w:pPr>
      <w:rPr>
        <w:rFonts w:cs="Times New Roman"/>
        <w:b/>
      </w:rPr>
    </w:lvl>
    <w:lvl w:ilvl="3">
      <w:start w:val="1"/>
      <w:numFmt w:val="decimal"/>
      <w:lvlText w:val="%1.%2.%3.%4."/>
      <w:lvlJc w:val="left"/>
      <w:pPr>
        <w:tabs>
          <w:tab w:val="num" w:pos="720"/>
        </w:tabs>
        <w:ind w:left="720" w:hanging="720"/>
      </w:pPr>
      <w:rPr>
        <w:rFonts w:cs="Times New Roman"/>
        <w:b/>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080"/>
        </w:tabs>
        <w:ind w:left="1080" w:hanging="1080"/>
      </w:pPr>
      <w:rPr>
        <w:rFonts w:cs="Times New Roman"/>
        <w:b/>
      </w:rPr>
    </w:lvl>
    <w:lvl w:ilvl="6">
      <w:start w:val="1"/>
      <w:numFmt w:val="decimal"/>
      <w:lvlText w:val="%1.%2.%3.%4.%5.%6.%7"/>
      <w:lvlJc w:val="left"/>
      <w:pPr>
        <w:tabs>
          <w:tab w:val="num" w:pos="1440"/>
        </w:tabs>
        <w:ind w:left="1440" w:hanging="1440"/>
      </w:pPr>
      <w:rPr>
        <w:rFonts w:cs="Times New Roman"/>
        <w:b/>
      </w:rPr>
    </w:lvl>
    <w:lvl w:ilvl="7">
      <w:start w:val="1"/>
      <w:numFmt w:val="decimal"/>
      <w:lvlText w:val="%1.%2.%3.%4.%5.%6.%7.%8"/>
      <w:lvlJc w:val="left"/>
      <w:pPr>
        <w:tabs>
          <w:tab w:val="num" w:pos="1440"/>
        </w:tabs>
        <w:ind w:left="1440" w:hanging="1440"/>
      </w:pPr>
      <w:rPr>
        <w:rFonts w:cs="Times New Roman"/>
        <w:b/>
      </w:rPr>
    </w:lvl>
    <w:lvl w:ilvl="8">
      <w:start w:val="1"/>
      <w:numFmt w:val="decimal"/>
      <w:lvlText w:val="%1.%2.%3.%4.%5.%6.%7.%8.%9"/>
      <w:lvlJc w:val="left"/>
      <w:pPr>
        <w:tabs>
          <w:tab w:val="num" w:pos="1440"/>
        </w:tabs>
        <w:ind w:left="1440" w:hanging="1440"/>
      </w:pPr>
      <w:rPr>
        <w:rFonts w:cs="Times New Roman"/>
        <w:b/>
      </w:rPr>
    </w:lvl>
  </w:abstractNum>
  <w:abstractNum w:abstractNumId="14" w15:restartNumberingAfterBreak="0">
    <w:nsid w:val="4D671C7F"/>
    <w:multiLevelType w:val="hybridMultilevel"/>
    <w:tmpl w:val="FA0418C6"/>
    <w:lvl w:ilvl="0" w:tplc="A3544A5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54B604E5"/>
    <w:multiLevelType w:val="hybridMultilevel"/>
    <w:tmpl w:val="0CC8B028"/>
    <w:lvl w:ilvl="0" w:tplc="04150017">
      <w:start w:val="1"/>
      <w:numFmt w:val="lowerLetter"/>
      <w:lvlText w:val="%1)"/>
      <w:lvlJc w:val="left"/>
      <w:pPr>
        <w:ind w:left="1773" w:hanging="360"/>
      </w:pPr>
      <w:rPr>
        <w:rFonts w:hint="default"/>
      </w:rPr>
    </w:lvl>
    <w:lvl w:ilvl="1" w:tplc="04150003" w:tentative="1">
      <w:start w:val="1"/>
      <w:numFmt w:val="bullet"/>
      <w:lvlText w:val="o"/>
      <w:lvlJc w:val="left"/>
      <w:pPr>
        <w:ind w:left="2493" w:hanging="360"/>
      </w:pPr>
      <w:rPr>
        <w:rFonts w:ascii="Courier New" w:hAnsi="Courier New" w:cs="Courier New" w:hint="default"/>
      </w:rPr>
    </w:lvl>
    <w:lvl w:ilvl="2" w:tplc="04150005" w:tentative="1">
      <w:start w:val="1"/>
      <w:numFmt w:val="bullet"/>
      <w:lvlText w:val=""/>
      <w:lvlJc w:val="left"/>
      <w:pPr>
        <w:ind w:left="3213" w:hanging="360"/>
      </w:pPr>
      <w:rPr>
        <w:rFonts w:ascii="Wingdings" w:hAnsi="Wingdings" w:hint="default"/>
      </w:rPr>
    </w:lvl>
    <w:lvl w:ilvl="3" w:tplc="04150001" w:tentative="1">
      <w:start w:val="1"/>
      <w:numFmt w:val="bullet"/>
      <w:lvlText w:val=""/>
      <w:lvlJc w:val="left"/>
      <w:pPr>
        <w:ind w:left="3933" w:hanging="360"/>
      </w:pPr>
      <w:rPr>
        <w:rFonts w:ascii="Symbol" w:hAnsi="Symbol" w:hint="default"/>
      </w:rPr>
    </w:lvl>
    <w:lvl w:ilvl="4" w:tplc="04150003" w:tentative="1">
      <w:start w:val="1"/>
      <w:numFmt w:val="bullet"/>
      <w:lvlText w:val="o"/>
      <w:lvlJc w:val="left"/>
      <w:pPr>
        <w:ind w:left="4653" w:hanging="360"/>
      </w:pPr>
      <w:rPr>
        <w:rFonts w:ascii="Courier New" w:hAnsi="Courier New" w:cs="Courier New" w:hint="default"/>
      </w:rPr>
    </w:lvl>
    <w:lvl w:ilvl="5" w:tplc="04150005" w:tentative="1">
      <w:start w:val="1"/>
      <w:numFmt w:val="bullet"/>
      <w:lvlText w:val=""/>
      <w:lvlJc w:val="left"/>
      <w:pPr>
        <w:ind w:left="5373" w:hanging="360"/>
      </w:pPr>
      <w:rPr>
        <w:rFonts w:ascii="Wingdings" w:hAnsi="Wingdings" w:hint="default"/>
      </w:rPr>
    </w:lvl>
    <w:lvl w:ilvl="6" w:tplc="04150001" w:tentative="1">
      <w:start w:val="1"/>
      <w:numFmt w:val="bullet"/>
      <w:lvlText w:val=""/>
      <w:lvlJc w:val="left"/>
      <w:pPr>
        <w:ind w:left="6093" w:hanging="360"/>
      </w:pPr>
      <w:rPr>
        <w:rFonts w:ascii="Symbol" w:hAnsi="Symbol" w:hint="default"/>
      </w:rPr>
    </w:lvl>
    <w:lvl w:ilvl="7" w:tplc="04150003" w:tentative="1">
      <w:start w:val="1"/>
      <w:numFmt w:val="bullet"/>
      <w:lvlText w:val="o"/>
      <w:lvlJc w:val="left"/>
      <w:pPr>
        <w:ind w:left="6813" w:hanging="360"/>
      </w:pPr>
      <w:rPr>
        <w:rFonts w:ascii="Courier New" w:hAnsi="Courier New" w:cs="Courier New" w:hint="default"/>
      </w:rPr>
    </w:lvl>
    <w:lvl w:ilvl="8" w:tplc="04150005" w:tentative="1">
      <w:start w:val="1"/>
      <w:numFmt w:val="bullet"/>
      <w:lvlText w:val=""/>
      <w:lvlJc w:val="left"/>
      <w:pPr>
        <w:ind w:left="7533" w:hanging="360"/>
      </w:pPr>
      <w:rPr>
        <w:rFonts w:ascii="Wingdings" w:hAnsi="Wingdings" w:hint="default"/>
      </w:rPr>
    </w:lvl>
  </w:abstractNum>
  <w:abstractNum w:abstractNumId="16" w15:restartNumberingAfterBreak="0">
    <w:nsid w:val="5B191726"/>
    <w:multiLevelType w:val="hybridMultilevel"/>
    <w:tmpl w:val="79B0DD04"/>
    <w:lvl w:ilvl="0" w:tplc="A3544A50">
      <w:start w:val="1"/>
      <w:numFmt w:val="decimal"/>
      <w:lvlText w:val="%1)"/>
      <w:lvlJc w:val="left"/>
      <w:pPr>
        <w:ind w:left="1940" w:hanging="360"/>
      </w:pPr>
      <w:rPr>
        <w:rFonts w:hint="default"/>
      </w:rPr>
    </w:lvl>
    <w:lvl w:ilvl="1" w:tplc="04150019" w:tentative="1">
      <w:start w:val="1"/>
      <w:numFmt w:val="lowerLetter"/>
      <w:lvlText w:val="%2."/>
      <w:lvlJc w:val="left"/>
      <w:pPr>
        <w:ind w:left="2660" w:hanging="360"/>
      </w:pPr>
    </w:lvl>
    <w:lvl w:ilvl="2" w:tplc="0415001B" w:tentative="1">
      <w:start w:val="1"/>
      <w:numFmt w:val="lowerRoman"/>
      <w:lvlText w:val="%3."/>
      <w:lvlJc w:val="right"/>
      <w:pPr>
        <w:ind w:left="3380" w:hanging="180"/>
      </w:pPr>
    </w:lvl>
    <w:lvl w:ilvl="3" w:tplc="0415000F" w:tentative="1">
      <w:start w:val="1"/>
      <w:numFmt w:val="decimal"/>
      <w:lvlText w:val="%4."/>
      <w:lvlJc w:val="left"/>
      <w:pPr>
        <w:ind w:left="4100" w:hanging="360"/>
      </w:pPr>
    </w:lvl>
    <w:lvl w:ilvl="4" w:tplc="04150019" w:tentative="1">
      <w:start w:val="1"/>
      <w:numFmt w:val="lowerLetter"/>
      <w:lvlText w:val="%5."/>
      <w:lvlJc w:val="left"/>
      <w:pPr>
        <w:ind w:left="4820" w:hanging="360"/>
      </w:pPr>
    </w:lvl>
    <w:lvl w:ilvl="5" w:tplc="0415001B" w:tentative="1">
      <w:start w:val="1"/>
      <w:numFmt w:val="lowerRoman"/>
      <w:lvlText w:val="%6."/>
      <w:lvlJc w:val="right"/>
      <w:pPr>
        <w:ind w:left="5540" w:hanging="180"/>
      </w:pPr>
    </w:lvl>
    <w:lvl w:ilvl="6" w:tplc="0415000F" w:tentative="1">
      <w:start w:val="1"/>
      <w:numFmt w:val="decimal"/>
      <w:lvlText w:val="%7."/>
      <w:lvlJc w:val="left"/>
      <w:pPr>
        <w:ind w:left="6260" w:hanging="360"/>
      </w:pPr>
    </w:lvl>
    <w:lvl w:ilvl="7" w:tplc="04150019" w:tentative="1">
      <w:start w:val="1"/>
      <w:numFmt w:val="lowerLetter"/>
      <w:lvlText w:val="%8."/>
      <w:lvlJc w:val="left"/>
      <w:pPr>
        <w:ind w:left="6980" w:hanging="360"/>
      </w:pPr>
    </w:lvl>
    <w:lvl w:ilvl="8" w:tplc="0415001B" w:tentative="1">
      <w:start w:val="1"/>
      <w:numFmt w:val="lowerRoman"/>
      <w:lvlText w:val="%9."/>
      <w:lvlJc w:val="right"/>
      <w:pPr>
        <w:ind w:left="7700" w:hanging="180"/>
      </w:pPr>
    </w:lvl>
  </w:abstractNum>
  <w:abstractNum w:abstractNumId="17" w15:restartNumberingAfterBreak="0">
    <w:nsid w:val="5C5C6F5D"/>
    <w:multiLevelType w:val="multilevel"/>
    <w:tmpl w:val="F3C0D12A"/>
    <w:name w:val="WW8Num62"/>
    <w:lvl w:ilvl="0">
      <w:start w:val="1"/>
      <w:numFmt w:val="decimal"/>
      <w:lvlText w:val="%1."/>
      <w:lvlJc w:val="left"/>
      <w:pPr>
        <w:tabs>
          <w:tab w:val="num" w:pos="0"/>
        </w:tabs>
        <w:ind w:left="720" w:hanging="360"/>
      </w:pPr>
      <w:rPr>
        <w:rFonts w:hint="default"/>
        <w:b/>
      </w:rPr>
    </w:lvl>
    <w:lvl w:ilvl="1">
      <w:start w:val="1"/>
      <w:numFmt w:val="decimal"/>
      <w:lvlText w:val="%1.%2."/>
      <w:lvlJc w:val="left"/>
      <w:pPr>
        <w:tabs>
          <w:tab w:val="num" w:pos="-294"/>
        </w:tabs>
        <w:ind w:left="1146" w:hanging="720"/>
      </w:pPr>
      <w:rPr>
        <w:rFonts w:cs="Arial" w:hint="default"/>
        <w:b w:val="0"/>
        <w:i w:val="0"/>
        <w:sz w:val="20"/>
        <w:szCs w:val="20"/>
      </w:rPr>
    </w:lvl>
    <w:lvl w:ilvl="2">
      <w:start w:val="1"/>
      <w:numFmt w:val="decimal"/>
      <w:lvlText w:val="%1.%2.%3."/>
      <w:lvlJc w:val="left"/>
      <w:pPr>
        <w:tabs>
          <w:tab w:val="num" w:pos="0"/>
        </w:tabs>
        <w:ind w:left="1800" w:hanging="720"/>
      </w:pPr>
      <w:rPr>
        <w:rFonts w:ascii="Arial" w:hAnsi="Arial" w:cs="Arial" w:hint="default"/>
        <w:b w:val="0"/>
        <w:color w:val="auto"/>
        <w:sz w:val="20"/>
      </w:rPr>
    </w:lvl>
    <w:lvl w:ilvl="3">
      <w:start w:val="1"/>
      <w:numFmt w:val="decimal"/>
      <w:lvlText w:val="%1.%2.%3.%4."/>
      <w:lvlJc w:val="left"/>
      <w:pPr>
        <w:tabs>
          <w:tab w:val="num" w:pos="0"/>
        </w:tabs>
        <w:ind w:left="2520" w:hanging="1080"/>
      </w:pPr>
      <w:rPr>
        <w:rFonts w:ascii="Arial" w:hAnsi="Arial" w:cs="Arial" w:hint="default"/>
        <w:b w:val="0"/>
      </w:rPr>
    </w:lvl>
    <w:lvl w:ilvl="4">
      <w:start w:val="1"/>
      <w:numFmt w:val="decimal"/>
      <w:lvlText w:val="%1.%2.%3.%4.%5."/>
      <w:lvlJc w:val="left"/>
      <w:pPr>
        <w:tabs>
          <w:tab w:val="num" w:pos="0"/>
        </w:tabs>
        <w:ind w:left="2880" w:hanging="1080"/>
      </w:pPr>
      <w:rPr>
        <w:rFonts w:ascii="Arial" w:hAnsi="Arial" w:cs="Arial" w:hint="default"/>
        <w:b w:val="0"/>
      </w:rPr>
    </w:lvl>
    <w:lvl w:ilvl="5">
      <w:start w:val="1"/>
      <w:numFmt w:val="decimal"/>
      <w:lvlText w:val="%1.%2.%3.%4.%5.%6."/>
      <w:lvlJc w:val="left"/>
      <w:pPr>
        <w:tabs>
          <w:tab w:val="num" w:pos="0"/>
        </w:tabs>
        <w:ind w:left="3600" w:hanging="1440"/>
      </w:pPr>
      <w:rPr>
        <w:rFonts w:ascii="Arial" w:hAnsi="Arial" w:cs="Arial" w:hint="default"/>
        <w:b w:val="0"/>
      </w:rPr>
    </w:lvl>
    <w:lvl w:ilvl="6">
      <w:start w:val="1"/>
      <w:numFmt w:val="decimal"/>
      <w:lvlText w:val="%1.%2.%3.%4.%5.%6.%7."/>
      <w:lvlJc w:val="left"/>
      <w:pPr>
        <w:tabs>
          <w:tab w:val="num" w:pos="0"/>
        </w:tabs>
        <w:ind w:left="3960" w:hanging="1440"/>
      </w:pPr>
      <w:rPr>
        <w:rFonts w:ascii="Arial" w:hAnsi="Arial" w:cs="Arial" w:hint="default"/>
        <w:b w:val="0"/>
      </w:rPr>
    </w:lvl>
    <w:lvl w:ilvl="7">
      <w:start w:val="1"/>
      <w:numFmt w:val="decimal"/>
      <w:lvlText w:val="%1.%2.%3.%4.%5.%6.%7.%8."/>
      <w:lvlJc w:val="left"/>
      <w:pPr>
        <w:tabs>
          <w:tab w:val="num" w:pos="0"/>
        </w:tabs>
        <w:ind w:left="4680" w:hanging="1800"/>
      </w:pPr>
      <w:rPr>
        <w:rFonts w:ascii="Arial" w:hAnsi="Arial" w:cs="Arial" w:hint="default"/>
        <w:b w:val="0"/>
      </w:rPr>
    </w:lvl>
    <w:lvl w:ilvl="8">
      <w:start w:val="1"/>
      <w:numFmt w:val="decimal"/>
      <w:lvlText w:val="%1.%2.%3.%4.%5.%6.%7.%8.%9."/>
      <w:lvlJc w:val="left"/>
      <w:pPr>
        <w:tabs>
          <w:tab w:val="num" w:pos="0"/>
        </w:tabs>
        <w:ind w:left="5400" w:hanging="2160"/>
      </w:pPr>
      <w:rPr>
        <w:rFonts w:ascii="Arial" w:hAnsi="Arial" w:cs="Arial" w:hint="default"/>
        <w:b w:val="0"/>
      </w:rPr>
    </w:lvl>
  </w:abstractNum>
  <w:abstractNum w:abstractNumId="18" w15:restartNumberingAfterBreak="0">
    <w:nsid w:val="5F5B725B"/>
    <w:multiLevelType w:val="hybridMultilevel"/>
    <w:tmpl w:val="A3E8A828"/>
    <w:lvl w:ilvl="0" w:tplc="92FC5912">
      <w:start w:val="1"/>
      <w:numFmt w:val="decimal"/>
      <w:lvlText w:val="%1)"/>
      <w:lvlJc w:val="left"/>
      <w:pPr>
        <w:ind w:left="786" w:hanging="360"/>
      </w:pPr>
      <w:rPr>
        <w:rFonts w:asciiTheme="minorHAnsi" w:hAnsiTheme="minorHAnsi"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FA175CA"/>
    <w:multiLevelType w:val="hybridMultilevel"/>
    <w:tmpl w:val="58204C30"/>
    <w:lvl w:ilvl="0" w:tplc="A3544A50">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0" w15:restartNumberingAfterBreak="0">
    <w:nsid w:val="6504166E"/>
    <w:multiLevelType w:val="hybridMultilevel"/>
    <w:tmpl w:val="C0E6D7CC"/>
    <w:lvl w:ilvl="0" w:tplc="6D4C934E">
      <w:start w:val="1"/>
      <w:numFmt w:val="decimal"/>
      <w:lvlText w:val="%1)"/>
      <w:lvlJc w:val="left"/>
      <w:pPr>
        <w:ind w:left="786" w:hanging="360"/>
      </w:pPr>
      <w:rPr>
        <w:rFonts w:asciiTheme="minorHAnsi" w:hAnsiTheme="minorHAnsi"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82B7D2A"/>
    <w:multiLevelType w:val="multilevel"/>
    <w:tmpl w:val="C824AFCA"/>
    <w:lvl w:ilvl="0">
      <w:start w:val="1"/>
      <w:numFmt w:val="decimal"/>
      <w:lvlText w:val="%1."/>
      <w:lvlJc w:val="left"/>
      <w:pPr>
        <w:tabs>
          <w:tab w:val="num" w:pos="1000"/>
        </w:tabs>
        <w:ind w:left="1000" w:hanging="432"/>
      </w:pPr>
      <w:rPr>
        <w:rFonts w:hint="default"/>
      </w:rPr>
    </w:lvl>
    <w:lvl w:ilvl="1">
      <w:start w:val="1"/>
      <w:numFmt w:val="decimal"/>
      <w:lvlText w:val="%1.%2."/>
      <w:lvlJc w:val="left"/>
      <w:pPr>
        <w:tabs>
          <w:tab w:val="num" w:pos="1220"/>
        </w:tabs>
        <w:ind w:left="1220" w:hanging="576"/>
      </w:pPr>
      <w:rPr>
        <w:rFonts w:hint="default"/>
      </w:rPr>
    </w:lvl>
    <w:lvl w:ilvl="2">
      <w:start w:val="1"/>
      <w:numFmt w:val="decimal"/>
      <w:lvlText w:val="%1.%2.%3."/>
      <w:lvlJc w:val="left"/>
      <w:pPr>
        <w:tabs>
          <w:tab w:val="num" w:pos="1364"/>
        </w:tabs>
        <w:ind w:left="1364" w:hanging="720"/>
      </w:pPr>
      <w:rPr>
        <w:rFonts w:hint="default"/>
      </w:rPr>
    </w:lvl>
    <w:lvl w:ilvl="3">
      <w:start w:val="1"/>
      <w:numFmt w:val="decimal"/>
      <w:lvlText w:val="%1.%2.%3.%4"/>
      <w:lvlJc w:val="left"/>
      <w:pPr>
        <w:tabs>
          <w:tab w:val="num" w:pos="1508"/>
        </w:tabs>
        <w:ind w:left="1508" w:hanging="864"/>
      </w:pPr>
      <w:rPr>
        <w:rFonts w:hint="default"/>
      </w:rPr>
    </w:lvl>
    <w:lvl w:ilvl="4">
      <w:start w:val="1"/>
      <w:numFmt w:val="decimal"/>
      <w:lvlText w:val="%1.%2.%3.%4.%5"/>
      <w:lvlJc w:val="left"/>
      <w:pPr>
        <w:tabs>
          <w:tab w:val="num" w:pos="1652"/>
        </w:tabs>
        <w:ind w:left="1652" w:hanging="1008"/>
      </w:pPr>
      <w:rPr>
        <w:rFonts w:hint="default"/>
      </w:rPr>
    </w:lvl>
    <w:lvl w:ilvl="5">
      <w:start w:val="1"/>
      <w:numFmt w:val="decimal"/>
      <w:lvlText w:val="%1.%2.%3.%4.%5.%6"/>
      <w:lvlJc w:val="left"/>
      <w:pPr>
        <w:tabs>
          <w:tab w:val="num" w:pos="1796"/>
        </w:tabs>
        <w:ind w:left="1796" w:hanging="1152"/>
      </w:pPr>
      <w:rPr>
        <w:rFonts w:hint="default"/>
      </w:rPr>
    </w:lvl>
    <w:lvl w:ilvl="6">
      <w:start w:val="1"/>
      <w:numFmt w:val="decimal"/>
      <w:lvlText w:val="%1.%2.%3.%4.%5.%6.%7"/>
      <w:lvlJc w:val="left"/>
      <w:pPr>
        <w:tabs>
          <w:tab w:val="num" w:pos="1940"/>
        </w:tabs>
        <w:ind w:left="1940" w:hanging="1296"/>
      </w:pPr>
      <w:rPr>
        <w:rFonts w:hint="default"/>
      </w:rPr>
    </w:lvl>
    <w:lvl w:ilvl="7">
      <w:start w:val="1"/>
      <w:numFmt w:val="decimal"/>
      <w:lvlText w:val="%1.%2.%3.%4.%5.%6.%7.%8"/>
      <w:lvlJc w:val="left"/>
      <w:pPr>
        <w:tabs>
          <w:tab w:val="num" w:pos="2084"/>
        </w:tabs>
        <w:ind w:left="2084" w:hanging="1440"/>
      </w:pPr>
      <w:rPr>
        <w:rFonts w:hint="default"/>
      </w:rPr>
    </w:lvl>
    <w:lvl w:ilvl="8">
      <w:start w:val="1"/>
      <w:numFmt w:val="decimal"/>
      <w:lvlText w:val="%1.%2.%3.%4.%5.%6.%7.%8.%9"/>
      <w:lvlJc w:val="left"/>
      <w:pPr>
        <w:tabs>
          <w:tab w:val="num" w:pos="2228"/>
        </w:tabs>
        <w:ind w:left="2228" w:hanging="1584"/>
      </w:pPr>
      <w:rPr>
        <w:rFonts w:hint="default"/>
      </w:rPr>
    </w:lvl>
  </w:abstractNum>
  <w:abstractNum w:abstractNumId="22" w15:restartNumberingAfterBreak="0">
    <w:nsid w:val="69466528"/>
    <w:multiLevelType w:val="hybridMultilevel"/>
    <w:tmpl w:val="568C9B3A"/>
    <w:lvl w:ilvl="0" w:tplc="698CA9C8">
      <w:start w:val="1"/>
      <w:numFmt w:val="decimal"/>
      <w:lvlText w:val="%1)"/>
      <w:lvlJc w:val="left"/>
      <w:pPr>
        <w:ind w:left="786" w:hanging="360"/>
      </w:pPr>
      <w:rPr>
        <w:rFonts w:asciiTheme="minorHAnsi" w:hAnsiTheme="minorHAnsi" w:cs="Arial" w:hint="default"/>
        <w:b w:val="0"/>
      </w:rPr>
    </w:lvl>
    <w:lvl w:ilvl="1" w:tplc="F6804D34" w:tentative="1">
      <w:start w:val="1"/>
      <w:numFmt w:val="lowerLetter"/>
      <w:lvlText w:val="%2."/>
      <w:lvlJc w:val="left"/>
      <w:pPr>
        <w:ind w:left="1506" w:hanging="360"/>
      </w:pPr>
    </w:lvl>
    <w:lvl w:ilvl="2" w:tplc="33B2C472" w:tentative="1">
      <w:start w:val="1"/>
      <w:numFmt w:val="lowerRoman"/>
      <w:lvlText w:val="%3."/>
      <w:lvlJc w:val="right"/>
      <w:pPr>
        <w:ind w:left="2226" w:hanging="180"/>
      </w:pPr>
    </w:lvl>
    <w:lvl w:ilvl="3" w:tplc="FBE87ADA" w:tentative="1">
      <w:start w:val="1"/>
      <w:numFmt w:val="decimal"/>
      <w:lvlText w:val="%4."/>
      <w:lvlJc w:val="left"/>
      <w:pPr>
        <w:ind w:left="2946" w:hanging="360"/>
      </w:pPr>
    </w:lvl>
    <w:lvl w:ilvl="4" w:tplc="5854FC52" w:tentative="1">
      <w:start w:val="1"/>
      <w:numFmt w:val="lowerLetter"/>
      <w:lvlText w:val="%5."/>
      <w:lvlJc w:val="left"/>
      <w:pPr>
        <w:ind w:left="3666" w:hanging="360"/>
      </w:pPr>
    </w:lvl>
    <w:lvl w:ilvl="5" w:tplc="89DAD112" w:tentative="1">
      <w:start w:val="1"/>
      <w:numFmt w:val="lowerRoman"/>
      <w:lvlText w:val="%6."/>
      <w:lvlJc w:val="right"/>
      <w:pPr>
        <w:ind w:left="4386" w:hanging="180"/>
      </w:pPr>
    </w:lvl>
    <w:lvl w:ilvl="6" w:tplc="5666EE66" w:tentative="1">
      <w:start w:val="1"/>
      <w:numFmt w:val="decimal"/>
      <w:lvlText w:val="%7."/>
      <w:lvlJc w:val="left"/>
      <w:pPr>
        <w:ind w:left="5106" w:hanging="360"/>
      </w:pPr>
    </w:lvl>
    <w:lvl w:ilvl="7" w:tplc="7B806B3A" w:tentative="1">
      <w:start w:val="1"/>
      <w:numFmt w:val="lowerLetter"/>
      <w:lvlText w:val="%8."/>
      <w:lvlJc w:val="left"/>
      <w:pPr>
        <w:ind w:left="5826" w:hanging="360"/>
      </w:pPr>
    </w:lvl>
    <w:lvl w:ilvl="8" w:tplc="F07ED96C" w:tentative="1">
      <w:start w:val="1"/>
      <w:numFmt w:val="lowerRoman"/>
      <w:lvlText w:val="%9."/>
      <w:lvlJc w:val="right"/>
      <w:pPr>
        <w:ind w:left="6546" w:hanging="180"/>
      </w:pPr>
    </w:lvl>
  </w:abstractNum>
  <w:abstractNum w:abstractNumId="23" w15:restartNumberingAfterBreak="0">
    <w:nsid w:val="6F8E7D39"/>
    <w:multiLevelType w:val="hybridMultilevel"/>
    <w:tmpl w:val="149616A0"/>
    <w:lvl w:ilvl="0" w:tplc="FEB06D84">
      <w:start w:val="1"/>
      <w:numFmt w:val="decimal"/>
      <w:lvlText w:val="%1)"/>
      <w:lvlJc w:val="left"/>
      <w:pPr>
        <w:ind w:left="720" w:hanging="360"/>
      </w:pPr>
      <w:rPr>
        <w:rFonts w:hint="default"/>
      </w:rPr>
    </w:lvl>
    <w:lvl w:ilvl="1" w:tplc="003079E6" w:tentative="1">
      <w:start w:val="1"/>
      <w:numFmt w:val="lowerLetter"/>
      <w:lvlText w:val="%2."/>
      <w:lvlJc w:val="left"/>
      <w:pPr>
        <w:ind w:left="1440" w:hanging="360"/>
      </w:pPr>
    </w:lvl>
    <w:lvl w:ilvl="2" w:tplc="DAB85238" w:tentative="1">
      <w:start w:val="1"/>
      <w:numFmt w:val="lowerRoman"/>
      <w:lvlText w:val="%3."/>
      <w:lvlJc w:val="right"/>
      <w:pPr>
        <w:ind w:left="2160" w:hanging="180"/>
      </w:pPr>
    </w:lvl>
    <w:lvl w:ilvl="3" w:tplc="AE20703E" w:tentative="1">
      <w:start w:val="1"/>
      <w:numFmt w:val="decimal"/>
      <w:lvlText w:val="%4."/>
      <w:lvlJc w:val="left"/>
      <w:pPr>
        <w:ind w:left="2880" w:hanging="360"/>
      </w:pPr>
    </w:lvl>
    <w:lvl w:ilvl="4" w:tplc="556C714A" w:tentative="1">
      <w:start w:val="1"/>
      <w:numFmt w:val="lowerLetter"/>
      <w:lvlText w:val="%5."/>
      <w:lvlJc w:val="left"/>
      <w:pPr>
        <w:ind w:left="3600" w:hanging="360"/>
      </w:pPr>
    </w:lvl>
    <w:lvl w:ilvl="5" w:tplc="A386C004" w:tentative="1">
      <w:start w:val="1"/>
      <w:numFmt w:val="lowerRoman"/>
      <w:lvlText w:val="%6."/>
      <w:lvlJc w:val="right"/>
      <w:pPr>
        <w:ind w:left="4320" w:hanging="180"/>
      </w:pPr>
    </w:lvl>
    <w:lvl w:ilvl="6" w:tplc="D60C0376" w:tentative="1">
      <w:start w:val="1"/>
      <w:numFmt w:val="decimal"/>
      <w:lvlText w:val="%7."/>
      <w:lvlJc w:val="left"/>
      <w:pPr>
        <w:ind w:left="5040" w:hanging="360"/>
      </w:pPr>
    </w:lvl>
    <w:lvl w:ilvl="7" w:tplc="31A887EA" w:tentative="1">
      <w:start w:val="1"/>
      <w:numFmt w:val="lowerLetter"/>
      <w:lvlText w:val="%8."/>
      <w:lvlJc w:val="left"/>
      <w:pPr>
        <w:ind w:left="5760" w:hanging="360"/>
      </w:pPr>
    </w:lvl>
    <w:lvl w:ilvl="8" w:tplc="80025072" w:tentative="1">
      <w:start w:val="1"/>
      <w:numFmt w:val="lowerRoman"/>
      <w:lvlText w:val="%9."/>
      <w:lvlJc w:val="right"/>
      <w:pPr>
        <w:ind w:left="6480" w:hanging="180"/>
      </w:pPr>
    </w:lvl>
  </w:abstractNum>
  <w:abstractNum w:abstractNumId="24" w15:restartNumberingAfterBreak="0">
    <w:nsid w:val="76F562DE"/>
    <w:multiLevelType w:val="hybridMultilevel"/>
    <w:tmpl w:val="69E296EC"/>
    <w:lvl w:ilvl="0" w:tplc="0415000B">
      <w:start w:val="1"/>
      <w:numFmt w:val="bullet"/>
      <w:lvlText w:val=""/>
      <w:lvlJc w:val="left"/>
      <w:pPr>
        <w:ind w:left="1364" w:hanging="360"/>
      </w:pPr>
      <w:rPr>
        <w:rFonts w:ascii="Wingdings" w:hAnsi="Wingdings"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num w:numId="1" w16cid:durableId="1861774605">
    <w:abstractNumId w:val="17"/>
  </w:num>
  <w:num w:numId="2" w16cid:durableId="1277785863">
    <w:abstractNumId w:val="22"/>
  </w:num>
  <w:num w:numId="3" w16cid:durableId="1528523972">
    <w:abstractNumId w:val="23"/>
  </w:num>
  <w:num w:numId="4" w16cid:durableId="646279733">
    <w:abstractNumId w:val="21"/>
  </w:num>
  <w:num w:numId="5" w16cid:durableId="159628620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28779354">
    <w:abstractNumId w:val="14"/>
  </w:num>
  <w:num w:numId="7" w16cid:durableId="1853252944">
    <w:abstractNumId w:val="19"/>
  </w:num>
  <w:num w:numId="8" w16cid:durableId="159929553">
    <w:abstractNumId w:val="3"/>
  </w:num>
  <w:num w:numId="9" w16cid:durableId="1721202016">
    <w:abstractNumId w:val="15"/>
  </w:num>
  <w:num w:numId="10" w16cid:durableId="515777308">
    <w:abstractNumId w:val="4"/>
  </w:num>
  <w:num w:numId="11" w16cid:durableId="675770645">
    <w:abstractNumId w:val="2"/>
  </w:num>
  <w:num w:numId="12" w16cid:durableId="1429352626">
    <w:abstractNumId w:val="20"/>
  </w:num>
  <w:num w:numId="13" w16cid:durableId="1810246211">
    <w:abstractNumId w:val="5"/>
  </w:num>
  <w:num w:numId="14" w16cid:durableId="74283290">
    <w:abstractNumId w:val="9"/>
  </w:num>
  <w:num w:numId="15" w16cid:durableId="1427656987">
    <w:abstractNumId w:val="18"/>
  </w:num>
  <w:num w:numId="16" w16cid:durableId="36900360">
    <w:abstractNumId w:val="12"/>
  </w:num>
  <w:num w:numId="17" w16cid:durableId="1031956801">
    <w:abstractNumId w:val="11"/>
  </w:num>
  <w:num w:numId="18" w16cid:durableId="1220747037">
    <w:abstractNumId w:val="6"/>
  </w:num>
  <w:num w:numId="19" w16cid:durableId="593126128">
    <w:abstractNumId w:val="10"/>
  </w:num>
  <w:num w:numId="20" w16cid:durableId="712193279">
    <w:abstractNumId w:val="24"/>
  </w:num>
  <w:num w:numId="21" w16cid:durableId="1709601896">
    <w:abstractNumId w:val="7"/>
  </w:num>
  <w:num w:numId="22" w16cid:durableId="1318725988">
    <w:abstractNumId w:val="16"/>
  </w:num>
  <w:num w:numId="23" w16cid:durableId="47267372">
    <w:abstractNumId w:val="1"/>
  </w:num>
  <w:num w:numId="24" w16cid:durableId="1627587025">
    <w:abstractNumId w:val="0"/>
  </w:num>
  <w:num w:numId="25" w16cid:durableId="652102296">
    <w:abstractNumId w:val="8"/>
  </w:num>
  <w:num w:numId="26" w16cid:durableId="12797265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4520"/>
    <w:rsid w:val="000A6F80"/>
    <w:rsid w:val="000D720C"/>
    <w:rsid w:val="001C203E"/>
    <w:rsid w:val="001C56CD"/>
    <w:rsid w:val="001D3475"/>
    <w:rsid w:val="001F59E6"/>
    <w:rsid w:val="00212D70"/>
    <w:rsid w:val="00221E80"/>
    <w:rsid w:val="00245D9B"/>
    <w:rsid w:val="002B3407"/>
    <w:rsid w:val="003203A9"/>
    <w:rsid w:val="00433457"/>
    <w:rsid w:val="00445BD9"/>
    <w:rsid w:val="004979F2"/>
    <w:rsid w:val="004B4520"/>
    <w:rsid w:val="005512EA"/>
    <w:rsid w:val="005B746C"/>
    <w:rsid w:val="005C2040"/>
    <w:rsid w:val="005E43BC"/>
    <w:rsid w:val="00625699"/>
    <w:rsid w:val="00630F0B"/>
    <w:rsid w:val="00646F9C"/>
    <w:rsid w:val="006D109C"/>
    <w:rsid w:val="006D2FE1"/>
    <w:rsid w:val="006E63EC"/>
    <w:rsid w:val="00811C2C"/>
    <w:rsid w:val="0085028D"/>
    <w:rsid w:val="008707E8"/>
    <w:rsid w:val="008B5326"/>
    <w:rsid w:val="008F6A40"/>
    <w:rsid w:val="00960CF0"/>
    <w:rsid w:val="00966F41"/>
    <w:rsid w:val="009A2BF7"/>
    <w:rsid w:val="009A7EB9"/>
    <w:rsid w:val="009B7CEF"/>
    <w:rsid w:val="009F49DC"/>
    <w:rsid w:val="00A038E1"/>
    <w:rsid w:val="00A11695"/>
    <w:rsid w:val="00A81606"/>
    <w:rsid w:val="00AB1F0A"/>
    <w:rsid w:val="00AC1A43"/>
    <w:rsid w:val="00AC60E6"/>
    <w:rsid w:val="00AF02B6"/>
    <w:rsid w:val="00B017DC"/>
    <w:rsid w:val="00B06AE0"/>
    <w:rsid w:val="00B359C9"/>
    <w:rsid w:val="00B600B0"/>
    <w:rsid w:val="00BB45E8"/>
    <w:rsid w:val="00BD2A19"/>
    <w:rsid w:val="00C411FC"/>
    <w:rsid w:val="00C6438E"/>
    <w:rsid w:val="00C85C1E"/>
    <w:rsid w:val="00CA2DF5"/>
    <w:rsid w:val="00CB6C54"/>
    <w:rsid w:val="00D1149B"/>
    <w:rsid w:val="00D11B32"/>
    <w:rsid w:val="00D74F85"/>
    <w:rsid w:val="00D824DC"/>
    <w:rsid w:val="00DA5188"/>
    <w:rsid w:val="00DC1E1E"/>
    <w:rsid w:val="00F32F6E"/>
    <w:rsid w:val="00F35124"/>
    <w:rsid w:val="00F92E5E"/>
    <w:rsid w:val="00FD59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7C7878C"/>
  <w15:chartTrackingRefBased/>
  <w15:docId w15:val="{BDD0CC28-8E0B-4121-A311-A8D28DC04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81606"/>
    <w:pPr>
      <w:spacing w:after="80" w:line="240" w:lineRule="auto"/>
    </w:pPr>
    <w:rPr>
      <w:rFonts w:eastAsiaTheme="minorEastAs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basedOn w:val="Domylnaczcionkaakapitu"/>
    <w:qFormat/>
    <w:rsid w:val="00A81606"/>
    <w:rPr>
      <w:b/>
      <w:bCs/>
      <w:color w:val="000000" w:themeColor="text1"/>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A81606"/>
    <w:pPr>
      <w:ind w:left="720"/>
      <w:contextualSpacing/>
    </w:p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A81606"/>
    <w:rPr>
      <w:rFonts w:eastAsiaTheme="minorEastAsia"/>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6E63EC"/>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6E63EC"/>
    <w:rPr>
      <w:rFonts w:eastAsiaTheme="minorEastAsia"/>
    </w:rPr>
  </w:style>
  <w:style w:type="paragraph" w:styleId="Stopka">
    <w:name w:val="footer"/>
    <w:basedOn w:val="Normalny"/>
    <w:link w:val="StopkaZnak"/>
    <w:uiPriority w:val="99"/>
    <w:unhideWhenUsed/>
    <w:rsid w:val="006E63EC"/>
    <w:pPr>
      <w:tabs>
        <w:tab w:val="center" w:pos="4536"/>
        <w:tab w:val="right" w:pos="9072"/>
      </w:tabs>
      <w:spacing w:after="0"/>
    </w:pPr>
  </w:style>
  <w:style w:type="character" w:customStyle="1" w:styleId="StopkaZnak">
    <w:name w:val="Stopka Znak"/>
    <w:basedOn w:val="Domylnaczcionkaakapitu"/>
    <w:link w:val="Stopka"/>
    <w:uiPriority w:val="99"/>
    <w:rsid w:val="006E63EC"/>
    <w:rPr>
      <w:rFonts w:eastAsiaTheme="minorEastAsia"/>
    </w:rPr>
  </w:style>
  <w:style w:type="character" w:styleId="Odwoaniedokomentarza">
    <w:name w:val="annotation reference"/>
    <w:basedOn w:val="Domylnaczcionkaakapitu"/>
    <w:uiPriority w:val="99"/>
    <w:semiHidden/>
    <w:unhideWhenUsed/>
    <w:rsid w:val="009B7CEF"/>
    <w:rPr>
      <w:sz w:val="16"/>
      <w:szCs w:val="16"/>
    </w:rPr>
  </w:style>
  <w:style w:type="paragraph" w:styleId="Tekstkomentarza">
    <w:name w:val="annotation text"/>
    <w:basedOn w:val="Normalny"/>
    <w:link w:val="TekstkomentarzaZnak"/>
    <w:semiHidden/>
    <w:unhideWhenUsed/>
    <w:rsid w:val="009B7CEF"/>
    <w:rPr>
      <w:sz w:val="20"/>
      <w:szCs w:val="20"/>
    </w:rPr>
  </w:style>
  <w:style w:type="character" w:customStyle="1" w:styleId="TekstkomentarzaZnak">
    <w:name w:val="Tekst komentarza Znak"/>
    <w:basedOn w:val="Domylnaczcionkaakapitu"/>
    <w:link w:val="Tekstkomentarza"/>
    <w:semiHidden/>
    <w:rsid w:val="009B7CEF"/>
    <w:rPr>
      <w:rFonts w:eastAsiaTheme="minorEastAsia"/>
      <w:sz w:val="20"/>
      <w:szCs w:val="20"/>
    </w:rPr>
  </w:style>
  <w:style w:type="paragraph" w:styleId="Tematkomentarza">
    <w:name w:val="annotation subject"/>
    <w:basedOn w:val="Tekstkomentarza"/>
    <w:next w:val="Tekstkomentarza"/>
    <w:link w:val="TematkomentarzaZnak"/>
    <w:uiPriority w:val="99"/>
    <w:semiHidden/>
    <w:unhideWhenUsed/>
    <w:rsid w:val="009B7CEF"/>
    <w:rPr>
      <w:b/>
      <w:bCs/>
    </w:rPr>
  </w:style>
  <w:style w:type="character" w:customStyle="1" w:styleId="TematkomentarzaZnak">
    <w:name w:val="Temat komentarza Znak"/>
    <w:basedOn w:val="TekstkomentarzaZnak"/>
    <w:link w:val="Tematkomentarza"/>
    <w:uiPriority w:val="99"/>
    <w:semiHidden/>
    <w:rsid w:val="009B7CEF"/>
    <w:rPr>
      <w:rFonts w:eastAsiaTheme="minorEastAsia"/>
      <w:b/>
      <w:bCs/>
      <w:sz w:val="20"/>
      <w:szCs w:val="20"/>
    </w:rPr>
  </w:style>
  <w:style w:type="paragraph" w:styleId="Tekstdymka">
    <w:name w:val="Balloon Text"/>
    <w:basedOn w:val="Normalny"/>
    <w:link w:val="TekstdymkaZnak"/>
    <w:uiPriority w:val="99"/>
    <w:semiHidden/>
    <w:unhideWhenUsed/>
    <w:rsid w:val="009B7CEF"/>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B7CEF"/>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2755186">
      <w:bodyDiv w:val="1"/>
      <w:marLeft w:val="0"/>
      <w:marRight w:val="0"/>
      <w:marTop w:val="0"/>
      <w:marBottom w:val="0"/>
      <w:divBdr>
        <w:top w:val="none" w:sz="0" w:space="0" w:color="auto"/>
        <w:left w:val="none" w:sz="0" w:space="0" w:color="auto"/>
        <w:bottom w:val="none" w:sz="0" w:space="0" w:color="auto"/>
        <w:right w:val="none" w:sz="0" w:space="0" w:color="auto"/>
      </w:divBdr>
    </w:div>
    <w:div w:id="574317298">
      <w:bodyDiv w:val="1"/>
      <w:marLeft w:val="0"/>
      <w:marRight w:val="0"/>
      <w:marTop w:val="0"/>
      <w:marBottom w:val="0"/>
      <w:divBdr>
        <w:top w:val="none" w:sz="0" w:space="0" w:color="auto"/>
        <w:left w:val="none" w:sz="0" w:space="0" w:color="auto"/>
        <w:bottom w:val="none" w:sz="0" w:space="0" w:color="auto"/>
        <w:right w:val="none" w:sz="0" w:space="0" w:color="auto"/>
      </w:divBdr>
    </w:div>
    <w:div w:id="595022065">
      <w:bodyDiv w:val="1"/>
      <w:marLeft w:val="0"/>
      <w:marRight w:val="0"/>
      <w:marTop w:val="0"/>
      <w:marBottom w:val="0"/>
      <w:divBdr>
        <w:top w:val="none" w:sz="0" w:space="0" w:color="auto"/>
        <w:left w:val="none" w:sz="0" w:space="0" w:color="auto"/>
        <w:bottom w:val="none" w:sz="0" w:space="0" w:color="auto"/>
        <w:right w:val="none" w:sz="0" w:space="0" w:color="auto"/>
      </w:divBdr>
    </w:div>
    <w:div w:id="658773680">
      <w:bodyDiv w:val="1"/>
      <w:marLeft w:val="0"/>
      <w:marRight w:val="0"/>
      <w:marTop w:val="0"/>
      <w:marBottom w:val="0"/>
      <w:divBdr>
        <w:top w:val="none" w:sz="0" w:space="0" w:color="auto"/>
        <w:left w:val="none" w:sz="0" w:space="0" w:color="auto"/>
        <w:bottom w:val="none" w:sz="0" w:space="0" w:color="auto"/>
        <w:right w:val="none" w:sz="0" w:space="0" w:color="auto"/>
      </w:divBdr>
    </w:div>
    <w:div w:id="661276119">
      <w:bodyDiv w:val="1"/>
      <w:marLeft w:val="0"/>
      <w:marRight w:val="0"/>
      <w:marTop w:val="0"/>
      <w:marBottom w:val="0"/>
      <w:divBdr>
        <w:top w:val="none" w:sz="0" w:space="0" w:color="auto"/>
        <w:left w:val="none" w:sz="0" w:space="0" w:color="auto"/>
        <w:bottom w:val="none" w:sz="0" w:space="0" w:color="auto"/>
        <w:right w:val="none" w:sz="0" w:space="0" w:color="auto"/>
      </w:divBdr>
    </w:div>
    <w:div w:id="834295534">
      <w:bodyDiv w:val="1"/>
      <w:marLeft w:val="0"/>
      <w:marRight w:val="0"/>
      <w:marTop w:val="0"/>
      <w:marBottom w:val="0"/>
      <w:divBdr>
        <w:top w:val="none" w:sz="0" w:space="0" w:color="auto"/>
        <w:left w:val="none" w:sz="0" w:space="0" w:color="auto"/>
        <w:bottom w:val="none" w:sz="0" w:space="0" w:color="auto"/>
        <w:right w:val="none" w:sz="0" w:space="0" w:color="auto"/>
      </w:divBdr>
    </w:div>
    <w:div w:id="1062362362">
      <w:bodyDiv w:val="1"/>
      <w:marLeft w:val="0"/>
      <w:marRight w:val="0"/>
      <w:marTop w:val="0"/>
      <w:marBottom w:val="0"/>
      <w:divBdr>
        <w:top w:val="none" w:sz="0" w:space="0" w:color="auto"/>
        <w:left w:val="none" w:sz="0" w:space="0" w:color="auto"/>
        <w:bottom w:val="none" w:sz="0" w:space="0" w:color="auto"/>
        <w:right w:val="none" w:sz="0" w:space="0" w:color="auto"/>
      </w:divBdr>
    </w:div>
    <w:div w:id="1165246619">
      <w:bodyDiv w:val="1"/>
      <w:marLeft w:val="0"/>
      <w:marRight w:val="0"/>
      <w:marTop w:val="0"/>
      <w:marBottom w:val="0"/>
      <w:divBdr>
        <w:top w:val="none" w:sz="0" w:space="0" w:color="auto"/>
        <w:left w:val="none" w:sz="0" w:space="0" w:color="auto"/>
        <w:bottom w:val="none" w:sz="0" w:space="0" w:color="auto"/>
        <w:right w:val="none" w:sz="0" w:space="0" w:color="auto"/>
      </w:divBdr>
    </w:div>
    <w:div w:id="1324430856">
      <w:bodyDiv w:val="1"/>
      <w:marLeft w:val="0"/>
      <w:marRight w:val="0"/>
      <w:marTop w:val="0"/>
      <w:marBottom w:val="0"/>
      <w:divBdr>
        <w:top w:val="none" w:sz="0" w:space="0" w:color="auto"/>
        <w:left w:val="none" w:sz="0" w:space="0" w:color="auto"/>
        <w:bottom w:val="none" w:sz="0" w:space="0" w:color="auto"/>
        <w:right w:val="none" w:sz="0" w:space="0" w:color="auto"/>
      </w:divBdr>
    </w:div>
    <w:div w:id="1743209838">
      <w:bodyDiv w:val="1"/>
      <w:marLeft w:val="0"/>
      <w:marRight w:val="0"/>
      <w:marTop w:val="0"/>
      <w:marBottom w:val="0"/>
      <w:divBdr>
        <w:top w:val="none" w:sz="0" w:space="0" w:color="auto"/>
        <w:left w:val="none" w:sz="0" w:space="0" w:color="auto"/>
        <w:bottom w:val="none" w:sz="0" w:space="0" w:color="auto"/>
        <w:right w:val="none" w:sz="0" w:space="0" w:color="auto"/>
      </w:divBdr>
    </w:div>
    <w:div w:id="1937446428">
      <w:bodyDiv w:val="1"/>
      <w:marLeft w:val="0"/>
      <w:marRight w:val="0"/>
      <w:marTop w:val="0"/>
      <w:marBottom w:val="0"/>
      <w:divBdr>
        <w:top w:val="none" w:sz="0" w:space="0" w:color="auto"/>
        <w:left w:val="none" w:sz="0" w:space="0" w:color="auto"/>
        <w:bottom w:val="none" w:sz="0" w:space="0" w:color="auto"/>
        <w:right w:val="none" w:sz="0" w:space="0" w:color="auto"/>
      </w:divBdr>
    </w:div>
    <w:div w:id="2071927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A7204981725420495E24672E9BFE201"/>
        <w:category>
          <w:name w:val="Ogólne"/>
          <w:gallery w:val="placeholder"/>
        </w:category>
        <w:types>
          <w:type w:val="bbPlcHdr"/>
        </w:types>
        <w:behaviors>
          <w:behavior w:val="content"/>
        </w:behaviors>
        <w:guid w:val="{EEED8F06-83B8-463E-9773-578140481E92}"/>
      </w:docPartPr>
      <w:docPartBody>
        <w:p w:rsidR="006F3605" w:rsidRDefault="006F3605" w:rsidP="006F3605">
          <w:pPr>
            <w:pStyle w:val="2A7204981725420495E24672E9BFE201"/>
          </w:pPr>
          <w:r>
            <w:rPr>
              <w:color w:val="156082"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3605"/>
    <w:rsid w:val="00004277"/>
    <w:rsid w:val="00221E80"/>
    <w:rsid w:val="004C11CA"/>
    <w:rsid w:val="00697197"/>
    <w:rsid w:val="006F3605"/>
    <w:rsid w:val="009C2684"/>
    <w:rsid w:val="00BA54EF"/>
    <w:rsid w:val="00BB0A97"/>
    <w:rsid w:val="00D11B32"/>
    <w:rsid w:val="00DD6401"/>
    <w:rsid w:val="00F971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2A7204981725420495E24672E9BFE201">
    <w:name w:val="2A7204981725420495E24672E9BFE201"/>
    <w:rsid w:val="006F36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Ciepły niebieski">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 Załącznik nr 1 do SWZ - Opis Przedmiotu Zamówienia (1).docx</dmsv2BaseFileName>
    <dmsv2BaseDisplayName xmlns="http://schemas.microsoft.com/sharepoint/v3">1 Załącznik nr 1 do SWZ - Opis Przedmiotu Zamówienia (1)</dmsv2BaseDisplayName>
    <dmsv2SWPP2ObjectNumber xmlns="http://schemas.microsoft.com/sharepoint/v3">POST/DYS/OLD/GZ/04442/2025                        </dmsv2SWPP2ObjectNumber>
    <dmsv2SWPP2SumMD5 xmlns="http://schemas.microsoft.com/sharepoint/v3">ad9de86eb75c7a63c379b1ce7f0e0402</dmsv2SWPP2SumMD5>
    <dmsv2BaseMoved xmlns="http://schemas.microsoft.com/sharepoint/v3">false</dmsv2BaseMoved>
    <dmsv2BaseIsSensitive xmlns="http://schemas.microsoft.com/sharepoint/v3">true</dmsv2BaseIsSensitive>
    <dmsv2SWPP2IDSWPP2 xmlns="http://schemas.microsoft.com/sharepoint/v3">701349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24014506</dmsv2BaseClientSystemDocumentID>
    <dmsv2BaseModifiedByID xmlns="http://schemas.microsoft.com/sharepoint/v3">11703111</dmsv2BaseModifiedByID>
    <dmsv2BaseCreatedByID xmlns="http://schemas.microsoft.com/sharepoint/v3">11703111</dmsv2BaseCreatedByID>
    <dmsv2SWPP2ObjectDepartment xmlns="http://schemas.microsoft.com/sharepoint/v3">00000001000700020000000000010003</dmsv2SWPP2ObjectDepartment>
    <dmsv2SWPP2ObjectName xmlns="http://schemas.microsoft.com/sharepoint/v3">Postępowanie</dmsv2SWPP2ObjectName>
    <_dlc_DocId xmlns="a19cb1c7-c5c7-46d4-85ae-d83685407bba">JEUP5JKVCYQC-1133723987-23549</_dlc_DocId>
    <_dlc_DocIdUrl xmlns="a19cb1c7-c5c7-46d4-85ae-d83685407bba">
      <Url>https://swpp2.dms.gkpge.pl/sites/41/_layouts/15/DocIdRedir.aspx?ID=JEUP5JKVCYQC-1133723987-23549</Url>
      <Description>JEUP5JKVCYQC-1133723987-23549</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56AB03-E70D-4C11-81EA-048FCF1ACE23}">
  <ds:schemaRefs>
    <ds:schemaRef ds:uri="http://purl.org/dc/elements/1.1/"/>
    <ds:schemaRef ds:uri="http://schemas.microsoft.com/office/2006/documentManagement/types"/>
    <ds:schemaRef ds:uri="a19cb1c7-c5c7-46d4-85ae-d83685407bba"/>
    <ds:schemaRef ds:uri="http://www.w3.org/XML/1998/namespace"/>
    <ds:schemaRef ds:uri="http://schemas.microsoft.com/office/infopath/2007/PartnerControls"/>
    <ds:schemaRef ds:uri="http://purl.org/dc/terms/"/>
    <ds:schemaRef ds:uri="http://schemas.openxmlformats.org/package/2006/metadata/core-properties"/>
    <ds:schemaRef ds:uri="http://schemas.microsoft.com/sharepoint/v3"/>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4949F685-3F78-4266-883D-6389F22CDD79}">
  <ds:schemaRefs>
    <ds:schemaRef ds:uri="http://schemas.microsoft.com/sharepoint/v3/contenttype/forms"/>
  </ds:schemaRefs>
</ds:datastoreItem>
</file>

<file path=customXml/itemProps3.xml><?xml version="1.0" encoding="utf-8"?>
<ds:datastoreItem xmlns:ds="http://schemas.openxmlformats.org/officeDocument/2006/customXml" ds:itemID="{3349DE10-CA89-4A6F-AC40-133CBFB22B45}">
  <ds:schemaRefs>
    <ds:schemaRef ds:uri="http://schemas.microsoft.com/sharepoint/events"/>
  </ds:schemaRefs>
</ds:datastoreItem>
</file>

<file path=customXml/itemProps4.xml><?xml version="1.0" encoding="utf-8"?>
<ds:datastoreItem xmlns:ds="http://schemas.openxmlformats.org/officeDocument/2006/customXml" ds:itemID="{060810D1-0A6B-47B0-876A-4ED1D49AFB90}"/>
</file>

<file path=docProps/app.xml><?xml version="1.0" encoding="utf-8"?>
<Properties xmlns="http://schemas.openxmlformats.org/officeDocument/2006/extended-properties" xmlns:vt="http://schemas.openxmlformats.org/officeDocument/2006/docPropsVTypes">
  <Template>Normal.dotm</Template>
  <TotalTime>1</TotalTime>
  <Pages>11</Pages>
  <Words>2554</Words>
  <Characters>17369</Characters>
  <Application>Microsoft Office Word</Application>
  <DocSecurity>0</DocSecurity>
  <Lines>403</Lines>
  <Paragraphs>292</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19631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POST/DYS/OLD/GZ/04442/2025</dc:subject>
  <dc:creator>Dolata-Kapusta Anna [PGE Dystr. O.Łódź]</dc:creator>
  <cp:keywords/>
  <dc:description/>
  <cp:lastModifiedBy>Pietruszewski Piotr [PGE Dystr. O.Łódź]</cp:lastModifiedBy>
  <cp:revision>2</cp:revision>
  <dcterms:created xsi:type="dcterms:W3CDTF">2025-12-11T12:48:00Z</dcterms:created>
  <dcterms:modified xsi:type="dcterms:W3CDTF">2025-12-11T12:48:00Z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7b903616-533b-4094-8df5-336746416553</vt:lpwstr>
  </property>
  <property fmtid="{D5CDD505-2E9C-101B-9397-08002B2CF9AE}" pid="4" name="MSIP_Label_66b5d990-821a-4d41-b503-280f184b2126_Enabled">
    <vt:lpwstr>true</vt:lpwstr>
  </property>
  <property fmtid="{D5CDD505-2E9C-101B-9397-08002B2CF9AE}" pid="5" name="MSIP_Label_66b5d990-821a-4d41-b503-280f184b2126_SetDate">
    <vt:lpwstr>2024-04-04T09:04:37Z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c1a826a1-3ef4-4d87-8c71-e1a7977e12fd</vt:lpwstr>
  </property>
  <property fmtid="{D5CDD505-2E9C-101B-9397-08002B2CF9AE}" pid="10" name="MSIP_Label_66b5d990-821a-4d41-b503-280f184b2126_ContentBits">
    <vt:lpwstr>0</vt:lpwstr>
  </property>
</Properties>
</file>